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曲阳县科学技术协会</w:t>
      </w:r>
    </w:p>
    <w:p>
      <w:pPr>
        <w:adjustRightInd w:val="0"/>
        <w:snapToGrid w:val="0"/>
        <w:jc w:val="center"/>
        <w:rPr>
          <w:rFonts w:ascii="方正小标宋_GBK" w:hAnsi="Times New Roman" w:eastAsia="方正小标宋_GBK" w:cs="Times New Roman"/>
          <w:bCs/>
          <w:sz w:val="44"/>
          <w:szCs w:val="44"/>
        </w:rPr>
      </w:pPr>
      <w:r>
        <w:rPr>
          <w:rFonts w:ascii="方正小标宋_GBK" w:hAnsi="Times New Roman" w:eastAsia="方正小标宋_GBK" w:cs="Times New Roman"/>
          <w:bCs/>
          <w:sz w:val="44"/>
          <w:szCs w:val="44"/>
        </w:rPr>
        <w:t>2020</w:t>
      </w:r>
      <w:r>
        <w:rPr>
          <w:rFonts w:hint="eastAsia" w:ascii="方正小标宋_GBK" w:hAnsi="Times New Roman" w:eastAsia="方正小标宋_GBK" w:cs="Times New Roman"/>
          <w:bCs/>
          <w:sz w:val="44"/>
          <w:szCs w:val="44"/>
        </w:rPr>
        <w:t>年部门预算信息公开情况说明</w:t>
      </w:r>
    </w:p>
    <w:p>
      <w:pPr>
        <w:ind w:firstLine="640"/>
        <w:rPr>
          <w:rFonts w:ascii="Times New Roman" w:hAnsi="Times New Roman" w:eastAsia="仿宋" w:cs="Times New Roman"/>
          <w:sz w:val="32"/>
          <w:szCs w:val="32"/>
        </w:rPr>
      </w:pP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w:t>
      </w:r>
      <w:r>
        <w:rPr>
          <w:rFonts w:hint="eastAsia" w:ascii="Times New Roman" w:hAnsi="Times New Roman" w:eastAsia="仿宋" w:cs="Times New Roman"/>
          <w:sz w:val="32"/>
          <w:szCs w:val="32"/>
          <w:lang w:eastAsia="zh-CN"/>
        </w:rPr>
        <w:t>中华人民共和国</w:t>
      </w:r>
      <w:r>
        <w:rPr>
          <w:rFonts w:hint="eastAsia" w:ascii="Times New Roman" w:hAnsi="Times New Roman" w:eastAsia="仿宋" w:cs="Times New Roman"/>
          <w:sz w:val="32"/>
          <w:szCs w:val="32"/>
        </w:rPr>
        <w:t>预算法》、《地方预决算公开操作规程》和《河北省省级预算公开办法》规定，现将曲阳县科学技术协会</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0"/>
        <w:rPr>
          <w:rFonts w:ascii="Times New Roman" w:hAnsi="Times New Roman" w:eastAsia="仿宋" w:cs="Times New Roman"/>
          <w:sz w:val="32"/>
          <w:szCs w:val="32"/>
        </w:rPr>
      </w:pPr>
      <w:r>
        <w:rPr>
          <w:rFonts w:hint="eastAsia" w:ascii="仿宋" w:hAnsi="仿宋" w:eastAsia="仿宋" w:cs="Times New Roman"/>
          <w:b/>
          <w:sz w:val="32"/>
          <w:szCs w:val="32"/>
        </w:rPr>
        <w:t>部门职责：</w:t>
      </w:r>
      <w:r>
        <w:rPr>
          <w:rFonts w:hint="eastAsia" w:ascii="Times New Roman" w:hAnsi="Times New Roman" w:eastAsia="仿宋" w:cs="Times New Roman"/>
          <w:sz w:val="32"/>
          <w:szCs w:val="32"/>
        </w:rPr>
        <w:t>根据《曲阳县科学技术协会职能配置、内设机构和人员编制规定》，</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曲阳县科学技术协会的主要职责是：</w:t>
      </w:r>
      <w:r>
        <w:rPr>
          <w:rFonts w:ascii="Times New Roman" w:hAnsi="Times New Roman" w:eastAsia="仿宋" w:cs="Times New Roman"/>
          <w:sz w:val="32"/>
          <w:szCs w:val="32"/>
        </w:rPr>
        <w:t xml:space="preserve"> </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（一）开展学术交流，活跃学术思想，促进科学发展和知识创新。</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（二）普及科学知识，传播科学思想和科学方法，推广先进技术，开展青少年科学技术教育普及活动。</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（三）维护科学技术工作者的合法权益。反映科学技术工作者的意见和要求，完善建设科技工作者之家的各项举措，全心全意为科技工作者服务。</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（四）表彰奖励优秀科技工作者，举荐人才。</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（五）开展科学论证、技术攻关、科技咨询服务工作，提出政策建议，促进科学技术成果的转化和技术创新。</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（六</w:t>
      </w:r>
      <w:r>
        <w:rPr>
          <w:rFonts w:ascii="Times New Roman" w:hAnsi="Times New Roman" w:eastAsia="仿宋" w:cs="Times New Roman"/>
          <w:sz w:val="32"/>
          <w:szCs w:val="32"/>
        </w:rPr>
        <w:t>)</w:t>
      </w:r>
      <w:r>
        <w:rPr>
          <w:rFonts w:hint="eastAsia" w:ascii="Times New Roman" w:hAnsi="Times New Roman" w:eastAsia="仿宋" w:cs="Times New Roman"/>
          <w:sz w:val="32"/>
          <w:szCs w:val="32"/>
        </w:rPr>
        <w:t>开展有关民间国际科技交流活动，发展同台、港、澳及国外的科学技术团体和科学技术工作者的友好交往。</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（七）开展科技工作者的继续教育和培训工作。</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（八）指导乡镇科协、企（事）业单位科协及所主管的有关学会和科技类社会团体的工作。</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（九）组织全县科协系统开展反对伪科学、反科学的活动。</w:t>
      </w:r>
      <w:r>
        <w:rPr>
          <w:rFonts w:ascii="Times New Roman" w:hAnsi="Times New Roman" w:eastAsia="仿宋" w:cs="Times New Roman"/>
          <w:sz w:val="32"/>
          <w:szCs w:val="32"/>
        </w:rPr>
        <w:t> </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（十）承担县委、县政府交办的其他事项。</w:t>
      </w: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机构设置：</w:t>
      </w:r>
    </w:p>
    <w:p>
      <w:pPr>
        <w:jc w:val="center"/>
        <w:outlineLvl w:val="0"/>
        <w:rPr>
          <w:rFonts w:ascii="Times New Roman" w:hAnsi="Times New Roman" w:eastAsia="方正小标宋_GBK" w:cs="Times New Roman"/>
          <w:sz w:val="32"/>
          <w:szCs w:val="24"/>
        </w:rPr>
      </w:pPr>
      <w:r>
        <w:rPr>
          <w:rFonts w:hint="eastAsia" w:ascii="Times New Roman" w:hAnsi="Times New Roman" w:eastAsia="方正小标宋_GBK" w:cs="Times New Roman"/>
          <w:sz w:val="32"/>
          <w:szCs w:val="24"/>
        </w:rPr>
        <w:t>部门机构设置情况</w:t>
      </w:r>
    </w:p>
    <w:tbl>
      <w:tblPr>
        <w:tblStyle w:val="7"/>
        <w:tblpPr w:leftFromText="180" w:rightFromText="180" w:vertAnchor="text" w:horzAnchor="page" w:tblpX="1384" w:tblpY="141"/>
        <w:tblOverlap w:val="never"/>
        <w:tblW w:w="904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10"/>
        <w:gridCol w:w="2233"/>
        <w:gridCol w:w="840"/>
        <w:gridCol w:w="1371"/>
        <w:gridCol w:w="3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02" w:hRule="atLeast"/>
          <w:tblHeader/>
        </w:trPr>
        <w:tc>
          <w:tcPr>
            <w:tcW w:w="610" w:type="dxa"/>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序号</w:t>
            </w:r>
          </w:p>
        </w:tc>
        <w:tc>
          <w:tcPr>
            <w:tcW w:w="2233" w:type="dxa"/>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单位名称</w:t>
            </w:r>
          </w:p>
        </w:tc>
        <w:tc>
          <w:tcPr>
            <w:tcW w:w="840" w:type="dxa"/>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单位性质</w:t>
            </w:r>
          </w:p>
        </w:tc>
        <w:tc>
          <w:tcPr>
            <w:tcW w:w="1371" w:type="dxa"/>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单位规格</w:t>
            </w:r>
          </w:p>
        </w:tc>
        <w:tc>
          <w:tcPr>
            <w:tcW w:w="3986" w:type="dxa"/>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236" w:hRule="atLeast"/>
        </w:trPr>
        <w:tc>
          <w:tcPr>
            <w:tcW w:w="610" w:type="dxa"/>
            <w:vAlign w:val="center"/>
          </w:tcPr>
          <w:p>
            <w:pPr>
              <w:spacing w:line="300" w:lineRule="exact"/>
              <w:jc w:val="center"/>
              <w:rPr>
                <w:rFonts w:ascii="方正书宋_GBK" w:eastAsia="方正书宋_GBK"/>
              </w:rPr>
            </w:pPr>
            <w:r>
              <w:rPr>
                <w:rFonts w:ascii="方正书宋_GBK" w:eastAsia="方正书宋_GBK"/>
              </w:rPr>
              <w:t>1</w:t>
            </w:r>
          </w:p>
        </w:tc>
        <w:tc>
          <w:tcPr>
            <w:tcW w:w="2233" w:type="dxa"/>
            <w:vAlign w:val="center"/>
          </w:tcPr>
          <w:p>
            <w:pPr>
              <w:spacing w:line="300" w:lineRule="exact"/>
              <w:jc w:val="left"/>
              <w:rPr>
                <w:rFonts w:ascii="Times New Roman" w:hAnsi="Times New Roman" w:eastAsia="方正书宋_GBK" w:cs="Times New Roman"/>
                <w:szCs w:val="24"/>
              </w:rPr>
            </w:pPr>
            <w:r>
              <w:rPr>
                <w:rFonts w:hint="eastAsia" w:ascii="Times New Roman" w:hAnsi="Times New Roman" w:eastAsia="方正书宋_GBK" w:cs="Times New Roman"/>
                <w:szCs w:val="24"/>
              </w:rPr>
              <w:t>曲阳县科学技术协会</w:t>
            </w:r>
          </w:p>
        </w:tc>
        <w:tc>
          <w:tcPr>
            <w:tcW w:w="840" w:type="dxa"/>
            <w:vAlign w:val="center"/>
          </w:tcPr>
          <w:p>
            <w:pPr>
              <w:spacing w:line="300" w:lineRule="exact"/>
              <w:jc w:val="center"/>
              <w:rPr>
                <w:rFonts w:ascii="Times New Roman" w:hAnsi="Times New Roman" w:eastAsia="方正书宋_GBK" w:cs="Times New Roman"/>
                <w:szCs w:val="24"/>
              </w:rPr>
            </w:pPr>
            <w:r>
              <w:rPr>
                <w:rFonts w:hint="eastAsia" w:ascii="Times New Roman" w:hAnsi="Times New Roman" w:eastAsia="方正书宋_GBK" w:cs="Times New Roman"/>
                <w:szCs w:val="24"/>
              </w:rPr>
              <w:t>行政</w:t>
            </w:r>
          </w:p>
        </w:tc>
        <w:tc>
          <w:tcPr>
            <w:tcW w:w="1371"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正科级</w:t>
            </w:r>
          </w:p>
        </w:tc>
        <w:tc>
          <w:tcPr>
            <w:tcW w:w="398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财政拨款</w:t>
            </w:r>
          </w:p>
        </w:tc>
      </w:tr>
    </w:tbl>
    <w:p>
      <w:pPr>
        <w:rPr>
          <w:rFonts w:ascii="黑体" w:hAnsi="黑体" w:eastAsia="黑体" w:cs="Times New Roman"/>
          <w:sz w:val="32"/>
          <w:szCs w:val="32"/>
        </w:rPr>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仿宋" w:cs="Times New Roman"/>
          <w:sz w:val="32"/>
          <w:szCs w:val="32"/>
        </w:rPr>
      </w:pPr>
      <w:r>
        <w:rPr>
          <w:rFonts w:hint="eastAsia" w:ascii="仿宋" w:hAnsi="仿宋" w:eastAsia="仿宋" w:cs="仿宋"/>
          <w:sz w:val="32"/>
          <w:szCs w:val="32"/>
        </w:rPr>
        <w:t>按照预算管理有关规定，目前我县部门预算的编制实行综合预算制度，即全部收入和支出都反映在预算中。</w:t>
      </w:r>
      <w:r>
        <w:rPr>
          <w:rFonts w:hint="eastAsia" w:ascii="Times New Roman" w:hAnsi="Times New Roman" w:eastAsia="仿宋" w:cs="Times New Roman"/>
          <w:sz w:val="32"/>
          <w:szCs w:val="32"/>
        </w:rPr>
        <w:t>曲阳县科学技术协会的收支包含在部门预算中。</w:t>
      </w:r>
    </w:p>
    <w:p>
      <w:pPr>
        <w:ind w:firstLine="64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、收入说明</w:t>
      </w:r>
    </w:p>
    <w:p>
      <w:pPr>
        <w:ind w:firstLine="640"/>
        <w:rPr>
          <w:rFonts w:ascii="仿宋" w:hAnsi="仿宋" w:eastAsia="仿宋" w:cs="仿宋"/>
          <w:sz w:val="32"/>
          <w:szCs w:val="32"/>
        </w:rPr>
      </w:pPr>
      <w:r>
        <w:rPr>
          <w:rFonts w:hint="eastAsia" w:ascii="仿宋" w:hAnsi="仿宋" w:eastAsia="仿宋" w:cs="仿宋"/>
          <w:sz w:val="32"/>
          <w:szCs w:val="32"/>
        </w:rPr>
        <w:t>反应本部门当年全部收入。</w:t>
      </w:r>
      <w:r>
        <w:rPr>
          <w:rFonts w:ascii="仿宋" w:hAnsi="仿宋" w:eastAsia="仿宋" w:cs="仿宋"/>
          <w:sz w:val="32"/>
          <w:szCs w:val="32"/>
        </w:rPr>
        <w:t>2020</w:t>
      </w:r>
      <w:r>
        <w:rPr>
          <w:rFonts w:hint="eastAsia" w:ascii="仿宋" w:hAnsi="仿宋" w:eastAsia="仿宋" w:cs="仿宋"/>
          <w:sz w:val="32"/>
          <w:szCs w:val="32"/>
        </w:rPr>
        <w:t>年预算收入</w:t>
      </w:r>
      <w:r>
        <w:rPr>
          <w:rFonts w:ascii="仿宋" w:hAnsi="仿宋" w:eastAsia="仿宋" w:cs="仿宋"/>
          <w:sz w:val="32"/>
          <w:szCs w:val="32"/>
        </w:rPr>
        <w:t>102.76</w:t>
      </w:r>
      <w:r>
        <w:rPr>
          <w:rFonts w:hint="eastAsia" w:ascii="仿宋" w:hAnsi="仿宋" w:eastAsia="仿宋" w:cs="仿宋"/>
          <w:sz w:val="32"/>
          <w:szCs w:val="32"/>
        </w:rPr>
        <w:t>万元，其中：一般公共预算收入</w:t>
      </w:r>
      <w:r>
        <w:rPr>
          <w:rFonts w:ascii="仿宋" w:hAnsi="仿宋" w:eastAsia="仿宋" w:cs="仿宋"/>
          <w:sz w:val="32"/>
          <w:szCs w:val="32"/>
        </w:rPr>
        <w:t>102.76</w:t>
      </w:r>
      <w:r>
        <w:rPr>
          <w:rFonts w:hint="eastAsia" w:ascii="仿宋" w:hAnsi="仿宋" w:eastAsia="仿宋" w:cs="仿宋"/>
          <w:sz w:val="32"/>
          <w:szCs w:val="32"/>
        </w:rPr>
        <w:t>万元，基金预算收入</w:t>
      </w:r>
      <w:r>
        <w:rPr>
          <w:rFonts w:ascii="仿宋" w:hAnsi="仿宋" w:eastAsia="仿宋" w:cs="仿宋"/>
          <w:sz w:val="32"/>
          <w:szCs w:val="32"/>
        </w:rPr>
        <w:t>0</w:t>
      </w:r>
      <w:r>
        <w:rPr>
          <w:rFonts w:hint="eastAsia" w:ascii="仿宋" w:hAnsi="仿宋" w:eastAsia="仿宋" w:cs="仿宋"/>
          <w:sz w:val="32"/>
          <w:szCs w:val="32"/>
        </w:rPr>
        <w:t>万元，财政专户核拨收入</w:t>
      </w:r>
      <w:r>
        <w:rPr>
          <w:rFonts w:ascii="仿宋" w:hAnsi="仿宋" w:eastAsia="仿宋" w:cs="仿宋"/>
          <w:sz w:val="32"/>
          <w:szCs w:val="32"/>
        </w:rPr>
        <w:t>0</w:t>
      </w:r>
      <w:r>
        <w:rPr>
          <w:rFonts w:hint="eastAsia" w:ascii="仿宋" w:hAnsi="仿宋" w:eastAsia="仿宋" w:cs="仿宋"/>
          <w:sz w:val="32"/>
          <w:szCs w:val="32"/>
        </w:rPr>
        <w:t>万元，其他来源收入</w:t>
      </w:r>
      <w:r>
        <w:rPr>
          <w:rFonts w:ascii="仿宋" w:hAnsi="仿宋" w:eastAsia="仿宋" w:cs="仿宋"/>
          <w:sz w:val="32"/>
          <w:szCs w:val="32"/>
        </w:rPr>
        <w:t>0</w:t>
      </w:r>
      <w:r>
        <w:rPr>
          <w:rFonts w:hint="eastAsia" w:ascii="仿宋" w:hAnsi="仿宋" w:eastAsia="仿宋" w:cs="仿宋"/>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、支出说明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收支预算总表支出栏、基本支出表、项目支出表按经济分类和支出功能分类科目编制，反映曲阳县科学技术协会年度部门预算中支出预算的总体情况。</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年部门支出预算为</w:t>
      </w:r>
      <w:r>
        <w:rPr>
          <w:rFonts w:ascii="Times New Roman" w:hAnsi="Times New Roman" w:eastAsia="仿宋" w:cs="Times New Roman"/>
          <w:sz w:val="32"/>
          <w:szCs w:val="32"/>
        </w:rPr>
        <w:t>102.76</w:t>
      </w:r>
      <w:r>
        <w:rPr>
          <w:rFonts w:hint="eastAsia" w:ascii="Times New Roman" w:hAnsi="Times New Roman" w:eastAsia="仿宋" w:cs="Times New Roman"/>
          <w:sz w:val="32"/>
          <w:szCs w:val="32"/>
        </w:rPr>
        <w:t>万元，其中基本支出</w:t>
      </w:r>
      <w:r>
        <w:rPr>
          <w:rFonts w:ascii="Times New Roman" w:hAnsi="Times New Roman" w:eastAsia="仿宋" w:cs="Times New Roman"/>
          <w:sz w:val="32"/>
          <w:szCs w:val="32"/>
        </w:rPr>
        <w:t>95.26</w:t>
      </w:r>
      <w:r>
        <w:rPr>
          <w:rFonts w:hint="eastAsia" w:ascii="Times New Roman" w:hAnsi="Times New Roman" w:eastAsia="仿宋" w:cs="Times New Roman"/>
          <w:sz w:val="32"/>
          <w:szCs w:val="32"/>
        </w:rPr>
        <w:t>万元，包括人员经费</w:t>
      </w:r>
      <w:r>
        <w:rPr>
          <w:rFonts w:ascii="Times New Roman" w:hAnsi="Times New Roman" w:eastAsia="仿宋" w:cs="Times New Roman"/>
          <w:sz w:val="32"/>
          <w:szCs w:val="32"/>
        </w:rPr>
        <w:t>83.45</w:t>
      </w:r>
      <w:r>
        <w:rPr>
          <w:rFonts w:hint="eastAsia" w:ascii="Times New Roman" w:hAnsi="Times New Roman" w:eastAsia="仿宋" w:cs="Times New Roman"/>
          <w:sz w:val="32"/>
          <w:szCs w:val="32"/>
        </w:rPr>
        <w:t>万元和日常公用经费</w:t>
      </w:r>
      <w:r>
        <w:rPr>
          <w:rFonts w:ascii="Times New Roman" w:hAnsi="Times New Roman" w:eastAsia="仿宋" w:cs="Times New Roman"/>
          <w:sz w:val="32"/>
          <w:szCs w:val="32"/>
        </w:rPr>
        <w:t>11.81</w:t>
      </w:r>
      <w:r>
        <w:rPr>
          <w:rFonts w:hint="eastAsia" w:ascii="Times New Roman" w:hAnsi="Times New Roman" w:eastAsia="仿宋" w:cs="Times New Roman"/>
          <w:sz w:val="32"/>
          <w:szCs w:val="32"/>
        </w:rPr>
        <w:t>万元；项目支出</w:t>
      </w:r>
      <w:r>
        <w:rPr>
          <w:rFonts w:ascii="Times New Roman" w:hAnsi="Times New Roman" w:eastAsia="仿宋" w:cs="Times New Roman"/>
          <w:sz w:val="32"/>
          <w:szCs w:val="32"/>
        </w:rPr>
        <w:t>7.5</w:t>
      </w:r>
      <w:r>
        <w:rPr>
          <w:rFonts w:hint="eastAsia" w:ascii="Times New Roman" w:hAnsi="Times New Roman" w:eastAsia="仿宋" w:cs="Times New Roman"/>
          <w:sz w:val="32"/>
          <w:szCs w:val="32"/>
        </w:rPr>
        <w:t>万元，主要为科协科普活动专项公用经费支出</w:t>
      </w:r>
      <w:r>
        <w:rPr>
          <w:rFonts w:ascii="Times New Roman" w:hAnsi="Times New Roman" w:eastAsia="仿宋" w:cs="Times New Roman"/>
          <w:sz w:val="32"/>
          <w:szCs w:val="32"/>
        </w:rPr>
        <w:t>5</w:t>
      </w:r>
      <w:r>
        <w:rPr>
          <w:rFonts w:hint="eastAsia" w:ascii="Times New Roman" w:hAnsi="Times New Roman" w:eastAsia="仿宋" w:cs="Times New Roman"/>
          <w:sz w:val="32"/>
          <w:szCs w:val="32"/>
        </w:rPr>
        <w:t>万元，科协老年科协工作经费</w:t>
      </w:r>
      <w:r>
        <w:rPr>
          <w:rFonts w:ascii="Times New Roman" w:hAnsi="Times New Roman" w:eastAsia="仿宋" w:cs="Times New Roman"/>
          <w:sz w:val="32"/>
          <w:szCs w:val="32"/>
        </w:rPr>
        <w:t>2.5</w:t>
      </w:r>
      <w:r>
        <w:rPr>
          <w:rFonts w:hint="eastAsia" w:ascii="Times New Roman" w:hAnsi="Times New Roman" w:eastAsia="仿宋" w:cs="Times New Roman"/>
          <w:sz w:val="32"/>
          <w:szCs w:val="32"/>
        </w:rPr>
        <w:t>万元，其他支出</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w:t>
      </w:r>
    </w:p>
    <w:p>
      <w:pPr>
        <w:ind w:firstLine="64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、比上年增减情况</w:t>
      </w:r>
    </w:p>
    <w:p>
      <w:pPr>
        <w:autoSpaceDE w:val="0"/>
        <w:autoSpaceDN w:val="0"/>
        <w:adjustRightInd w:val="0"/>
        <w:ind w:firstLine="960" w:firstLineChars="300"/>
        <w:jc w:val="left"/>
        <w:rPr>
          <w:rFonts w:ascii="仿宋" w:hAnsi="仿宋" w:eastAsia="仿宋" w:cs="仿宋"/>
          <w:sz w:val="32"/>
          <w:szCs w:val="32"/>
        </w:rPr>
      </w:pPr>
      <w:r>
        <w:rPr>
          <w:rFonts w:ascii="仿宋" w:hAnsi="仿宋" w:eastAsia="仿宋" w:cs="仿宋"/>
          <w:sz w:val="32"/>
          <w:szCs w:val="32"/>
        </w:rPr>
        <w:t>2020</w:t>
      </w:r>
      <w:r>
        <w:rPr>
          <w:rFonts w:hint="eastAsia" w:ascii="仿宋" w:hAnsi="仿宋" w:eastAsia="仿宋" w:cs="仿宋"/>
          <w:sz w:val="32"/>
          <w:szCs w:val="32"/>
        </w:rPr>
        <w:t>年，部门预算收支安排</w:t>
      </w:r>
      <w:r>
        <w:rPr>
          <w:rFonts w:ascii="仿宋" w:hAnsi="仿宋" w:eastAsia="仿宋" w:cs="仿宋"/>
          <w:sz w:val="32"/>
          <w:szCs w:val="32"/>
        </w:rPr>
        <w:t>102.76</w:t>
      </w:r>
      <w:r>
        <w:rPr>
          <w:rFonts w:hint="eastAsia" w:ascii="仿宋" w:hAnsi="仿宋" w:eastAsia="仿宋" w:cs="仿宋"/>
          <w:sz w:val="32"/>
          <w:szCs w:val="32"/>
        </w:rPr>
        <w:t>万元，较</w:t>
      </w:r>
      <w:r>
        <w:rPr>
          <w:rFonts w:ascii="仿宋" w:hAnsi="仿宋" w:eastAsia="仿宋" w:cs="仿宋"/>
          <w:sz w:val="32"/>
          <w:szCs w:val="32"/>
        </w:rPr>
        <w:t>2019</w:t>
      </w:r>
      <w:r>
        <w:rPr>
          <w:rFonts w:hint="eastAsia" w:ascii="仿宋" w:hAnsi="仿宋" w:eastAsia="仿宋" w:cs="仿宋"/>
          <w:sz w:val="32"/>
          <w:szCs w:val="32"/>
        </w:rPr>
        <w:t>年减少</w:t>
      </w:r>
      <w:r>
        <w:rPr>
          <w:rFonts w:ascii="仿宋" w:hAnsi="仿宋" w:eastAsia="仿宋" w:cs="仿宋"/>
          <w:sz w:val="32"/>
          <w:szCs w:val="32"/>
        </w:rPr>
        <w:t>19.13</w:t>
      </w:r>
      <w:r>
        <w:rPr>
          <w:rFonts w:hint="eastAsia" w:ascii="仿宋" w:hAnsi="仿宋" w:eastAsia="仿宋" w:cs="仿宋"/>
          <w:sz w:val="32"/>
          <w:szCs w:val="32"/>
        </w:rPr>
        <w:t>万元，其中：基本支出增长</w:t>
      </w:r>
      <w:r>
        <w:rPr>
          <w:rFonts w:ascii="仿宋" w:hAnsi="仿宋" w:eastAsia="仿宋" w:cs="仿宋"/>
          <w:sz w:val="32"/>
          <w:szCs w:val="32"/>
        </w:rPr>
        <w:t>8.37</w:t>
      </w:r>
      <w:r>
        <w:rPr>
          <w:rFonts w:hint="eastAsia" w:ascii="仿宋" w:hAnsi="仿宋" w:eastAsia="仿宋" w:cs="仿宋"/>
          <w:sz w:val="32"/>
          <w:szCs w:val="32"/>
        </w:rPr>
        <w:t>万元，主要是职工精神文明奖列入年初预算；项目支出减少</w:t>
      </w:r>
      <w:r>
        <w:rPr>
          <w:rFonts w:ascii="仿宋" w:hAnsi="仿宋" w:eastAsia="仿宋" w:cs="仿宋"/>
          <w:sz w:val="32"/>
          <w:szCs w:val="32"/>
        </w:rPr>
        <w:t>27.5</w:t>
      </w:r>
      <w:r>
        <w:rPr>
          <w:rFonts w:hint="eastAsia" w:ascii="仿宋" w:hAnsi="仿宋" w:eastAsia="仿宋" w:cs="仿宋"/>
          <w:sz w:val="32"/>
          <w:szCs w:val="32"/>
        </w:rPr>
        <w:t>万元，主要是由于减少了农村科普示范基地项目经费，增加了老年科协工作经费项目，其他支出无增减变化。</w:t>
      </w:r>
    </w:p>
    <w:p>
      <w:pPr>
        <w:autoSpaceDE w:val="0"/>
        <w:autoSpaceDN w:val="0"/>
        <w:adjustRightInd w:val="0"/>
        <w:ind w:firstLine="960" w:firstLineChars="300"/>
        <w:jc w:val="left"/>
        <w:rPr>
          <w:rFonts w:ascii="仿宋" w:hAnsi="仿宋" w:eastAsia="仿宋" w:cs="仿宋"/>
          <w:sz w:val="32"/>
          <w:szCs w:val="32"/>
        </w:rPr>
      </w:pPr>
      <w:r>
        <w:rPr>
          <w:rFonts w:hint="eastAsia" w:ascii="仿宋" w:hAnsi="仿宋" w:eastAsia="仿宋" w:cs="仿宋"/>
          <w:sz w:val="32"/>
          <w:szCs w:val="32"/>
        </w:rPr>
        <w:t>三、机关运行经费安排情况</w:t>
      </w:r>
    </w:p>
    <w:p>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2020</w:t>
      </w:r>
      <w:r>
        <w:rPr>
          <w:rFonts w:hint="eastAsia" w:ascii="仿宋" w:hAnsi="仿宋" w:eastAsia="仿宋" w:cs="仿宋"/>
          <w:sz w:val="32"/>
          <w:szCs w:val="32"/>
        </w:rPr>
        <w:t>年，我部门机关运行经费共计安排</w:t>
      </w:r>
      <w:r>
        <w:rPr>
          <w:rFonts w:ascii="仿宋" w:hAnsi="仿宋" w:eastAsia="仿宋" w:cs="仿宋"/>
          <w:sz w:val="32"/>
          <w:szCs w:val="32"/>
        </w:rPr>
        <w:t>11.81</w:t>
      </w:r>
      <w:r>
        <w:rPr>
          <w:rFonts w:hint="eastAsia" w:ascii="仿宋" w:hAnsi="仿宋" w:eastAsia="仿宋" w:cs="仿宋"/>
          <w:sz w:val="32"/>
          <w:szCs w:val="32"/>
        </w:rPr>
        <w:t>万元，主要用于保证机关正常运转的办公及印刷费、邮电费、差旅费、福利费等支出。</w:t>
      </w:r>
    </w:p>
    <w:p>
      <w:pPr>
        <w:autoSpaceDE w:val="0"/>
        <w:autoSpaceDN w:val="0"/>
        <w:adjustRightInd w:val="0"/>
        <w:ind w:left="198" w:firstLine="640" w:firstLineChars="200"/>
        <w:jc w:val="left"/>
        <w:rPr>
          <w:rFonts w:ascii="仿宋" w:hAnsi="仿宋" w:eastAsia="仿宋" w:cs="仿宋"/>
          <w:sz w:val="32"/>
          <w:szCs w:val="32"/>
        </w:rPr>
      </w:pPr>
      <w:r>
        <w:rPr>
          <w:rFonts w:hint="eastAsia" w:ascii="仿宋" w:hAnsi="仿宋" w:eastAsia="仿宋" w:cs="仿宋"/>
          <w:sz w:val="32"/>
          <w:szCs w:val="32"/>
        </w:rPr>
        <w:t>四、财政拨款“三公”经费预算情况及增减变化原因</w:t>
      </w:r>
    </w:p>
    <w:p>
      <w:pPr>
        <w:ind w:firstLine="640"/>
        <w:rPr>
          <w:rFonts w:ascii="Times New Roman" w:hAnsi="Times New Roman" w:eastAsia="仿宋" w:cs="Times New Roman"/>
          <w:sz w:val="32"/>
          <w:szCs w:val="32"/>
        </w:rPr>
      </w:pPr>
      <w:r>
        <w:rPr>
          <w:rFonts w:ascii="仿宋" w:hAnsi="仿宋" w:eastAsia="仿宋" w:cs="仿宋"/>
          <w:sz w:val="32"/>
          <w:szCs w:val="32"/>
        </w:rPr>
        <w:t>2020</w:t>
      </w:r>
      <w:r>
        <w:rPr>
          <w:rFonts w:hint="eastAsia" w:ascii="仿宋" w:hAnsi="仿宋" w:eastAsia="仿宋" w:cs="仿宋"/>
          <w:sz w:val="32"/>
          <w:szCs w:val="32"/>
        </w:rPr>
        <w:t>年，我部门财政拨款“三公”经费预算安排</w:t>
      </w:r>
      <w:r>
        <w:rPr>
          <w:rFonts w:ascii="仿宋" w:hAnsi="仿宋" w:eastAsia="仿宋" w:cs="仿宋"/>
          <w:sz w:val="32"/>
          <w:szCs w:val="32"/>
        </w:rPr>
        <w:t>0</w:t>
      </w:r>
      <w:r>
        <w:rPr>
          <w:rFonts w:hint="eastAsia" w:ascii="仿宋" w:hAnsi="仿宋" w:eastAsia="仿宋" w:cs="仿宋"/>
          <w:sz w:val="32"/>
          <w:szCs w:val="32"/>
        </w:rPr>
        <w:t>万元，其中：因公出国（境）费</w:t>
      </w:r>
      <w:r>
        <w:rPr>
          <w:rFonts w:ascii="仿宋" w:hAnsi="仿宋" w:eastAsia="仿宋" w:cs="仿宋"/>
          <w:sz w:val="32"/>
          <w:szCs w:val="32"/>
        </w:rPr>
        <w:t>0</w:t>
      </w:r>
      <w:r>
        <w:rPr>
          <w:rFonts w:hint="eastAsia" w:ascii="仿宋" w:hAnsi="仿宋" w:eastAsia="仿宋" w:cs="仿宋"/>
          <w:sz w:val="32"/>
          <w:szCs w:val="32"/>
        </w:rPr>
        <w:t>万元；公务用车购置及运维费</w:t>
      </w:r>
      <w:r>
        <w:rPr>
          <w:rFonts w:ascii="仿宋" w:hAnsi="仿宋" w:eastAsia="仿宋" w:cs="仿宋"/>
          <w:sz w:val="32"/>
          <w:szCs w:val="32"/>
        </w:rPr>
        <w:t>0</w:t>
      </w:r>
      <w:r>
        <w:rPr>
          <w:rFonts w:hint="eastAsia" w:ascii="仿宋" w:hAnsi="仿宋" w:eastAsia="仿宋" w:cs="仿宋"/>
          <w:sz w:val="32"/>
          <w:szCs w:val="32"/>
        </w:rPr>
        <w:t>万元（其中：公务用车运行维护费</w:t>
      </w:r>
      <w:r>
        <w:rPr>
          <w:rFonts w:ascii="仿宋" w:hAnsi="仿宋" w:eastAsia="仿宋" w:cs="仿宋"/>
          <w:sz w:val="32"/>
          <w:szCs w:val="32"/>
        </w:rPr>
        <w:t>0</w:t>
      </w:r>
      <w:r>
        <w:rPr>
          <w:rFonts w:hint="eastAsia" w:ascii="仿宋" w:hAnsi="仿宋" w:eastAsia="仿宋" w:cs="仿宋"/>
          <w:sz w:val="32"/>
          <w:szCs w:val="32"/>
        </w:rPr>
        <w:t>万元，公务用车购置费</w:t>
      </w:r>
      <w:r>
        <w:rPr>
          <w:rFonts w:ascii="仿宋" w:hAnsi="仿宋" w:eastAsia="仿宋" w:cs="仿宋"/>
          <w:sz w:val="32"/>
          <w:szCs w:val="32"/>
        </w:rPr>
        <w:t>0</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；公务接待费</w:t>
      </w:r>
      <w:r>
        <w:rPr>
          <w:rFonts w:ascii="仿宋" w:hAnsi="仿宋" w:eastAsia="仿宋" w:cs="仿宋"/>
          <w:sz w:val="32"/>
          <w:szCs w:val="32"/>
        </w:rPr>
        <w:t>0</w:t>
      </w:r>
      <w:r>
        <w:rPr>
          <w:rFonts w:hint="eastAsia" w:ascii="仿宋" w:hAnsi="仿宋" w:eastAsia="仿宋" w:cs="仿宋"/>
          <w:sz w:val="32"/>
          <w:szCs w:val="32"/>
        </w:rPr>
        <w:t>万元。“三公”经费与上年减少</w:t>
      </w:r>
      <w:r>
        <w:rPr>
          <w:rFonts w:ascii="仿宋" w:hAnsi="仿宋" w:eastAsia="仿宋" w:cs="仿宋"/>
          <w:sz w:val="32"/>
          <w:szCs w:val="32"/>
        </w:rPr>
        <w:t>1.2</w:t>
      </w:r>
      <w:r>
        <w:rPr>
          <w:rFonts w:hint="eastAsia" w:ascii="仿宋" w:hAnsi="仿宋" w:eastAsia="仿宋" w:cs="仿宋"/>
          <w:sz w:val="32"/>
          <w:szCs w:val="32"/>
        </w:rPr>
        <w:t>万元，主要是由于</w:t>
      </w:r>
      <w:r>
        <w:rPr>
          <w:rFonts w:ascii="仿宋" w:hAnsi="仿宋" w:eastAsia="仿宋" w:cs="仿宋"/>
          <w:sz w:val="32"/>
          <w:szCs w:val="32"/>
        </w:rPr>
        <w:t>2019</w:t>
      </w:r>
      <w:r>
        <w:rPr>
          <w:rFonts w:hint="eastAsia" w:ascii="仿宋" w:hAnsi="仿宋" w:eastAsia="仿宋" w:cs="仿宋"/>
          <w:sz w:val="32"/>
          <w:szCs w:val="32"/>
        </w:rPr>
        <w:t>年公车报废，还未购置新的公务用车，所以公务用车运行维护费减少</w:t>
      </w:r>
      <w:r>
        <w:rPr>
          <w:rFonts w:ascii="仿宋" w:hAnsi="仿宋" w:eastAsia="仿宋" w:cs="仿宋"/>
          <w:sz w:val="32"/>
          <w:szCs w:val="32"/>
        </w:rPr>
        <w:t>1.2</w:t>
      </w:r>
      <w:r>
        <w:rPr>
          <w:rFonts w:hint="eastAsia" w:ascii="仿宋" w:hAnsi="仿宋" w:eastAsia="仿宋" w:cs="仿宋"/>
          <w:sz w:val="32"/>
          <w:szCs w:val="32"/>
        </w:rPr>
        <w:t>万元。</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五、预算绩效信息</w:t>
      </w:r>
    </w:p>
    <w:p>
      <w:pPr>
        <w:ind w:firstLine="640" w:firstLineChars="200"/>
        <w:jc w:val="left"/>
        <w:rPr>
          <w:rFonts w:ascii="Times New Roman" w:hAnsi="Times New Roman" w:eastAsia="仿宋" w:cs="Times New Roman"/>
          <w:sz w:val="32"/>
          <w:szCs w:val="32"/>
        </w:rPr>
      </w:pPr>
      <w:bookmarkStart w:id="0" w:name="_Toc471398463"/>
      <w:r>
        <w:rPr>
          <w:rFonts w:hint="eastAsia" w:ascii="Times New Roman" w:hAnsi="Times New Roman" w:eastAsia="方正仿宋_GBK" w:cs="Times New Roman"/>
          <w:b/>
          <w:sz w:val="32"/>
          <w:szCs w:val="32"/>
        </w:rPr>
        <w:t>第一部分</w:t>
      </w: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b/>
          <w:sz w:val="32"/>
          <w:szCs w:val="32"/>
        </w:rPr>
        <w:t>部门整体绩效目标</w:t>
      </w:r>
    </w:p>
    <w:p>
      <w:pPr>
        <w:autoSpaceDE w:val="0"/>
        <w:autoSpaceDN w:val="0"/>
        <w:adjustRightInd w:val="0"/>
        <w:ind w:left="198" w:firstLine="640" w:firstLineChars="200"/>
        <w:jc w:val="left"/>
        <w:rPr>
          <w:rFonts w:ascii="Times New Roman" w:hAnsi="Times New Roman" w:eastAsia="方正仿宋_GBK" w:cs="Times New Roman"/>
          <w:b/>
          <w:sz w:val="32"/>
          <w:szCs w:val="32"/>
        </w:rPr>
      </w:pP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1" w:name="_Toc29484628"/>
      <w:r>
        <w:rPr>
          <w:rFonts w:hint="eastAsia" w:ascii="Times New Roman" w:hAnsi="Times New Roman" w:eastAsia="方正仿宋_GBK" w:cs="Times New Roman"/>
          <w:b/>
          <w:sz w:val="32"/>
          <w:szCs w:val="32"/>
        </w:rPr>
        <w:instrText xml:space="preserve">总体绩效目标</w:instrText>
      </w:r>
      <w:bookmarkEnd w:id="1"/>
      <w:r>
        <w:rPr>
          <w:rFonts w:ascii="Times New Roman" w:hAnsi="Times New Roman" w:eastAsia="方正仿宋_GBK" w:cs="Times New Roman"/>
          <w:b/>
          <w:sz w:val="32"/>
          <w:szCs w:val="32"/>
        </w:rPr>
        <w:instrText xml:space="preserve">" \f A \l 0001</w:instrText>
      </w:r>
      <w:r>
        <w:rPr>
          <w:rFonts w:ascii="Times New Roman" w:hAnsi="Times New Roman" w:eastAsia="方正仿宋_GBK" w:cs="Times New Roman"/>
          <w:b/>
          <w:sz w:val="32"/>
          <w:szCs w:val="32"/>
        </w:rPr>
        <w:fldChar w:fldCharType="end"/>
      </w:r>
      <w:r>
        <w:rPr>
          <w:rFonts w:hint="eastAsia" w:ascii="Times New Roman" w:hAnsi="Times New Roman" w:eastAsia="方正仿宋_GBK" w:cs="Times New Roman"/>
          <w:b/>
          <w:sz w:val="32"/>
          <w:szCs w:val="32"/>
        </w:rPr>
        <w:t>（一）总体绩效目标</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r>
        <w:rPr>
          <w:rFonts w:hint="eastAsia" w:ascii="Times New Roman" w:hAnsi="Times New Roman" w:eastAsia="方正仿宋_GBK" w:cs="Times New Roman"/>
          <w:b/>
          <w:sz w:val="32"/>
          <w:szCs w:val="32"/>
        </w:rPr>
        <w:instrText xml:space="preserve">总体绩效目标</w:instrText>
      </w:r>
      <w:r>
        <w:rPr>
          <w:rFonts w:ascii="Times New Roman" w:hAnsi="Times New Roman" w:eastAsia="方正仿宋_GBK" w:cs="Times New Roman"/>
          <w:b/>
          <w:sz w:val="32"/>
          <w:szCs w:val="32"/>
        </w:rPr>
        <w:instrText xml:space="preserve">" \f A \l 0001</w:instrText>
      </w:r>
      <w:r>
        <w:rPr>
          <w:rFonts w:ascii="Times New Roman" w:hAnsi="Times New Roman" w:eastAsia="方正仿宋_GBK" w:cs="Times New Roman"/>
          <w:b/>
          <w:sz w:val="32"/>
          <w:szCs w:val="32"/>
        </w:rPr>
        <w:fldChar w:fldCharType="end"/>
      </w:r>
    </w:p>
    <w:p>
      <w:pPr>
        <w:autoSpaceDE w:val="0"/>
        <w:autoSpaceDN w:val="0"/>
        <w:adjustRightInd w:val="0"/>
        <w:ind w:firstLine="640" w:firstLineChars="200"/>
        <w:jc w:val="left"/>
        <w:rPr>
          <w:rFonts w:ascii="仿宋" w:hAnsi="仿宋" w:eastAsia="仿宋" w:cs="仿宋"/>
          <w:sz w:val="32"/>
          <w:szCs w:val="32"/>
        </w:rPr>
      </w:pPr>
      <w:r>
        <w:rPr>
          <w:rFonts w:hint="eastAsia" w:ascii="仿宋" w:hAnsi="仿宋" w:eastAsia="仿宋" w:cs="仿宋"/>
          <w:sz w:val="32"/>
          <w:szCs w:val="32"/>
        </w:rPr>
        <w:t>认真贯彻落实党的十九大，习近平总书记系列</w:t>
      </w:r>
      <w:r>
        <w:rPr>
          <w:rFonts w:hint="eastAsia" w:ascii="仿宋" w:hAnsi="仿宋" w:eastAsia="仿宋" w:cs="仿宋"/>
          <w:sz w:val="32"/>
          <w:szCs w:val="32"/>
          <w:lang w:eastAsia="zh-CN"/>
        </w:rPr>
        <w:t>重要</w:t>
      </w:r>
      <w:r>
        <w:rPr>
          <w:rFonts w:hint="eastAsia" w:ascii="仿宋" w:hAnsi="仿宋" w:eastAsia="仿宋" w:cs="仿宋"/>
          <w:sz w:val="32"/>
          <w:szCs w:val="32"/>
        </w:rPr>
        <w:t>讲话精神，紧紧围绕县委县政府中心工作，以科学发展观为指导，充分发挥科协组织作用、全面抓好《科学素质纲要》的落实，创新科普工作方法，发挥桥梁纽带作用，自我加压，增强责任意识，进一步增强做好科协工作的自觉性和主动性，真抓实干，为建设幸福曲阳做贡献。</w:t>
      </w:r>
    </w:p>
    <w:p>
      <w:pPr>
        <w:autoSpaceDE w:val="0"/>
        <w:autoSpaceDN w:val="0"/>
        <w:adjustRightInd w:val="0"/>
        <w:ind w:firstLine="640" w:firstLineChars="200"/>
        <w:jc w:val="left"/>
        <w:rPr>
          <w:rFonts w:ascii="仿宋" w:hAnsi="仿宋" w:eastAsia="仿宋" w:cs="仿宋"/>
          <w:sz w:val="32"/>
          <w:szCs w:val="32"/>
        </w:rPr>
      </w:pPr>
      <w:r>
        <w:rPr>
          <w:rFonts w:hint="eastAsia" w:ascii="仿宋" w:hAnsi="仿宋" w:eastAsia="仿宋" w:cs="仿宋"/>
          <w:sz w:val="32"/>
          <w:szCs w:val="32"/>
        </w:rPr>
        <w:t>一是落实好《全民科学素质行动计划纲要》。在县政府科学素质工作领导小组的领导下，在农村科普、青少年科普、领导干部科普和公务员科普、城镇居民科普等几个层次中开创出不同特点的科普内容和工作举措，取得良好的社会效果。</w:t>
      </w:r>
    </w:p>
    <w:p>
      <w:pPr>
        <w:autoSpaceDE w:val="0"/>
        <w:autoSpaceDN w:val="0"/>
        <w:adjustRightInd w:val="0"/>
        <w:ind w:firstLine="640" w:firstLineChars="200"/>
        <w:jc w:val="left"/>
        <w:rPr>
          <w:rFonts w:ascii="仿宋" w:hAnsi="仿宋" w:eastAsia="仿宋" w:cs="仿宋"/>
          <w:sz w:val="32"/>
          <w:szCs w:val="32"/>
        </w:rPr>
      </w:pPr>
      <w:r>
        <w:rPr>
          <w:rFonts w:hint="eastAsia" w:ascii="仿宋" w:hAnsi="仿宋" w:eastAsia="仿宋" w:cs="仿宋"/>
          <w:sz w:val="32"/>
          <w:szCs w:val="32"/>
        </w:rPr>
        <w:t>二是开展科学技术普及活动。继续开展各种科普活动，面向农民，社区居民，青少年等重点人群，继续开展送科技下乡服务活动，深入到田间地头，广泛培训推广农村实用技术，特别是无公害农产品标准化生产技术。</w:t>
      </w:r>
    </w:p>
    <w:p>
      <w:pPr>
        <w:autoSpaceDE w:val="0"/>
        <w:autoSpaceDN w:val="0"/>
        <w:adjustRightInd w:val="0"/>
        <w:ind w:firstLine="640" w:firstLineChars="200"/>
        <w:jc w:val="left"/>
        <w:rPr>
          <w:rFonts w:ascii="仿宋" w:hAnsi="仿宋" w:eastAsia="仿宋" w:cs="仿宋"/>
          <w:sz w:val="32"/>
          <w:szCs w:val="32"/>
        </w:rPr>
      </w:pPr>
      <w:r>
        <w:rPr>
          <w:rFonts w:hint="eastAsia" w:ascii="仿宋" w:hAnsi="仿宋" w:eastAsia="仿宋" w:cs="仿宋"/>
          <w:sz w:val="32"/>
          <w:szCs w:val="32"/>
        </w:rPr>
        <w:t>三是加强引导示范，切实搞好科普示范基地建设。以养殖（田家坎村肉羊养殖、曲阳县富源奶牛养殖场、曲阳县瑞犇养殖农民装业合作社、曲阳县叁田农业开发有限公司）、种植（松塔坡示范基地、东相如村、东流德村大棚蔬菜、刘家马苹果产业升级示范园）科普示范基地为重点，继续完善科普设施，加大科普投入。</w:t>
      </w:r>
    </w:p>
    <w:p>
      <w:pPr>
        <w:autoSpaceDE w:val="0"/>
        <w:autoSpaceDN w:val="0"/>
        <w:adjustRightInd w:val="0"/>
        <w:ind w:firstLine="640" w:firstLineChars="200"/>
        <w:jc w:val="left"/>
        <w:rPr>
          <w:rFonts w:ascii="仿宋" w:hAnsi="仿宋" w:eastAsia="仿宋" w:cs="仿宋"/>
          <w:sz w:val="32"/>
          <w:szCs w:val="32"/>
        </w:rPr>
      </w:pPr>
      <w:r>
        <w:rPr>
          <w:rFonts w:hint="eastAsia" w:ascii="仿宋" w:hAnsi="仿宋" w:eastAsia="仿宋" w:cs="仿宋"/>
          <w:sz w:val="32"/>
          <w:szCs w:val="32"/>
        </w:rPr>
        <w:t>四是加强科普宣传工作力度。重点抓好“三下乡”“全国科普日”等科普宣传活动，以达到科技普及的目的。</w:t>
      </w:r>
      <w:r>
        <w:rPr>
          <w:rFonts w:ascii="仿宋" w:hAnsi="仿宋" w:eastAsia="仿宋" w:cs="仿宋"/>
          <w:sz w:val="32"/>
          <w:szCs w:val="32"/>
        </w:rPr>
        <w:t xml:space="preserve">                                                             </w:t>
      </w:r>
    </w:p>
    <w:p>
      <w:pPr>
        <w:autoSpaceDE w:val="0"/>
        <w:autoSpaceDN w:val="0"/>
        <w:adjustRightInd w:val="0"/>
        <w:ind w:firstLine="640" w:firstLineChars="200"/>
        <w:jc w:val="left"/>
        <w:rPr>
          <w:rFonts w:ascii="仿宋" w:hAnsi="仿宋" w:eastAsia="仿宋" w:cs="仿宋"/>
          <w:sz w:val="32"/>
          <w:szCs w:val="32"/>
        </w:rPr>
      </w:pPr>
      <w:r>
        <w:rPr>
          <w:rFonts w:hint="eastAsia" w:ascii="仿宋" w:hAnsi="仿宋" w:eastAsia="仿宋" w:cs="仿宋"/>
          <w:sz w:val="32"/>
          <w:szCs w:val="32"/>
        </w:rPr>
        <w:t>五是老年科协开展科普宣传、专家讲座。老科技工作者是推动科技事业创新发展的一直特殊力量，是国家的宝贵财富和重要资源。老科协是团结组织老科技工作者继续发挥作用的重要群众组织，是党和政府联系老科技工作者的桥梁和纽带，是智力密集的特殊群体，是助力我市创新驱动发展的重要力量。老科协组织深入贯彻落实《全民科学素质行动计划刚要实施方案（</w:t>
      </w:r>
      <w:r>
        <w:rPr>
          <w:rFonts w:ascii="仿宋" w:hAnsi="仿宋" w:eastAsia="仿宋" w:cs="仿宋"/>
          <w:sz w:val="32"/>
          <w:szCs w:val="32"/>
        </w:rPr>
        <w:t>2016-2020</w:t>
      </w:r>
      <w:r>
        <w:rPr>
          <w:rFonts w:hint="eastAsia" w:ascii="仿宋" w:hAnsi="仿宋" w:eastAsia="仿宋" w:cs="仿宋"/>
          <w:sz w:val="32"/>
          <w:szCs w:val="32"/>
        </w:rPr>
        <w:t>）》，坚持面向未成年人、农民、城镇劳动者、领导干部和公务员、社区居民等重点人群，充分利用报刊、广电和网络等传播媒介，开展多种形式的科普宣传活动；积极参与科协、宣传部门、科技部门等组织的“三下乡”、“科技周”、“科普日”等活动；以各级老科协报告团为依托，认真开展“科技专家将科普活动”，不断提高科普工作水平和成果，为提高公民科学素质做贡献。</w:t>
      </w:r>
    </w:p>
    <w:p>
      <w:pPr>
        <w:autoSpaceDE w:val="0"/>
        <w:autoSpaceDN w:val="0"/>
        <w:adjustRightInd w:val="0"/>
        <w:ind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（二）分项绩效目标</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2" w:name="_Toc29484629"/>
      <w:r>
        <w:rPr>
          <w:rFonts w:hint="eastAsia" w:ascii="Times New Roman" w:hAnsi="Times New Roman" w:eastAsia="方正仿宋_GBK" w:cs="Times New Roman"/>
          <w:b/>
          <w:sz w:val="32"/>
          <w:szCs w:val="32"/>
        </w:rPr>
        <w:instrText xml:space="preserve">分项绩效目标</w:instrText>
      </w:r>
      <w:bookmarkEnd w:id="2"/>
      <w:r>
        <w:rPr>
          <w:rFonts w:ascii="Times New Roman" w:hAnsi="Times New Roman" w:eastAsia="方正仿宋_GBK" w:cs="Times New Roman"/>
          <w:b/>
          <w:sz w:val="32"/>
          <w:szCs w:val="32"/>
        </w:rPr>
        <w:instrText xml:space="preserve">" \f A \l 0001</w:instrText>
      </w:r>
      <w:r>
        <w:rPr>
          <w:rFonts w:ascii="Times New Roman" w:hAnsi="Times New Roman" w:eastAsia="方正仿宋_GBK" w:cs="Times New Roman"/>
          <w:b/>
          <w:sz w:val="32"/>
          <w:szCs w:val="32"/>
        </w:rPr>
        <w:fldChar w:fldCharType="end"/>
      </w:r>
    </w:p>
    <w:p>
      <w:pPr>
        <w:autoSpaceDE w:val="0"/>
        <w:autoSpaceDN w:val="0"/>
        <w:adjustRightInd w:val="0"/>
        <w:ind w:firstLine="640" w:firstLineChars="200"/>
        <w:jc w:val="left"/>
        <w:rPr>
          <w:rFonts w:ascii="仿宋" w:hAnsi="仿宋" w:eastAsia="仿宋" w:cs="仿宋"/>
          <w:sz w:val="32"/>
          <w:szCs w:val="32"/>
        </w:rPr>
      </w:pPr>
      <w:r>
        <w:rPr>
          <w:rFonts w:ascii="仿宋" w:hAnsi="仿宋" w:eastAsia="仿宋" w:cs="仿宋"/>
          <w:sz w:val="32"/>
          <w:szCs w:val="32"/>
        </w:rPr>
        <w:t>2020</w:t>
      </w:r>
      <w:r>
        <w:rPr>
          <w:rFonts w:hint="eastAsia" w:ascii="仿宋" w:hAnsi="仿宋" w:eastAsia="仿宋" w:cs="仿宋"/>
          <w:sz w:val="32"/>
          <w:szCs w:val="32"/>
        </w:rPr>
        <w:t>年，县科协继续深入学习贯彻党的十九大精神，认真学习习近平总书记的系列</w:t>
      </w:r>
      <w:r>
        <w:rPr>
          <w:rFonts w:hint="eastAsia" w:ascii="仿宋" w:hAnsi="仿宋" w:eastAsia="仿宋" w:cs="仿宋"/>
          <w:sz w:val="32"/>
          <w:szCs w:val="32"/>
          <w:lang w:eastAsia="zh-CN"/>
        </w:rPr>
        <w:t>重要</w:t>
      </w:r>
      <w:bookmarkStart w:id="8" w:name="_GoBack"/>
      <w:bookmarkEnd w:id="8"/>
      <w:r>
        <w:rPr>
          <w:rFonts w:hint="eastAsia" w:ascii="仿宋" w:hAnsi="仿宋" w:eastAsia="仿宋" w:cs="仿宋"/>
          <w:sz w:val="32"/>
          <w:szCs w:val="32"/>
        </w:rPr>
        <w:t>讲话精神，围绕全县中心工作，在省市科协的指导下，积极发挥好科协科普主力军的作用，当好纽带和桥梁，以为民办事为主线，依靠科技助力为农民增产增收，大力增强贫困户依靠科技脱贫致富，加大科普宣传力度，为提高全民科学素质做贡献。</w:t>
      </w:r>
    </w:p>
    <w:p>
      <w:pPr>
        <w:autoSpaceDE w:val="0"/>
        <w:autoSpaceDN w:val="0"/>
        <w:adjustRightInd w:val="0"/>
        <w:ind w:firstLine="640" w:firstLineChars="200"/>
        <w:jc w:val="left"/>
        <w:rPr>
          <w:rFonts w:ascii="仿宋" w:hAnsi="仿宋" w:eastAsia="仿宋" w:cs="仿宋"/>
          <w:sz w:val="32"/>
          <w:szCs w:val="32"/>
        </w:rPr>
      </w:pPr>
      <w:r>
        <w:rPr>
          <w:rFonts w:hint="eastAsia" w:ascii="仿宋" w:hAnsi="仿宋" w:eastAsia="仿宋" w:cs="仿宋"/>
          <w:sz w:val="32"/>
          <w:szCs w:val="32"/>
        </w:rPr>
        <w:t>（一）落实好【全民科学素质纲要】，全面实施【全民科学素质行动计划纲要】，改善科普设施，提升科普能力，结合实际开展形式多样的科普活动，全面提升全民科学素质，达到良好的社会效果。</w:t>
      </w:r>
    </w:p>
    <w:p>
      <w:pPr>
        <w:autoSpaceDE w:val="0"/>
        <w:autoSpaceDN w:val="0"/>
        <w:adjustRightInd w:val="0"/>
        <w:ind w:firstLine="640" w:firstLineChars="200"/>
        <w:jc w:val="left"/>
        <w:rPr>
          <w:rFonts w:ascii="仿宋" w:hAnsi="仿宋" w:eastAsia="仿宋" w:cs="仿宋"/>
          <w:sz w:val="32"/>
          <w:szCs w:val="32"/>
        </w:rPr>
      </w:pPr>
      <w:r>
        <w:rPr>
          <w:rFonts w:hint="eastAsia" w:ascii="仿宋" w:hAnsi="仿宋" w:eastAsia="仿宋" w:cs="仿宋"/>
          <w:sz w:val="32"/>
          <w:szCs w:val="32"/>
        </w:rPr>
        <w:t>（二）开展“全国科技活动周”。面向农民、社区居民、青少年等重点人群</w:t>
      </w:r>
      <w:r>
        <w:rPr>
          <w:rFonts w:ascii="仿宋" w:hAnsi="仿宋" w:eastAsia="仿宋" w:cs="仿宋"/>
          <w:sz w:val="32"/>
          <w:szCs w:val="32"/>
        </w:rPr>
        <w:t>,</w:t>
      </w:r>
      <w:r>
        <w:rPr>
          <w:rFonts w:hint="eastAsia" w:ascii="仿宋" w:hAnsi="仿宋" w:eastAsia="仿宋" w:cs="仿宋"/>
          <w:sz w:val="32"/>
          <w:szCs w:val="32"/>
        </w:rPr>
        <w:t>开展科普活动</w:t>
      </w:r>
      <w:r>
        <w:rPr>
          <w:rFonts w:ascii="仿宋" w:hAnsi="仿宋" w:eastAsia="仿宋" w:cs="仿宋"/>
          <w:sz w:val="32"/>
          <w:szCs w:val="32"/>
        </w:rPr>
        <w:t>,</w:t>
      </w:r>
      <w:r>
        <w:rPr>
          <w:rFonts w:hint="eastAsia" w:ascii="仿宋" w:hAnsi="仿宋" w:eastAsia="仿宋" w:cs="仿宋"/>
          <w:sz w:val="32"/>
          <w:szCs w:val="32"/>
        </w:rPr>
        <w:t>通过利用科普示范基地，科普大篷车，流动科技馆等形式提高全民对科技知识的兴趣。通过开展系列活动</w:t>
      </w:r>
      <w:r>
        <w:rPr>
          <w:rFonts w:ascii="仿宋" w:hAnsi="仿宋" w:eastAsia="仿宋" w:cs="仿宋"/>
          <w:sz w:val="32"/>
          <w:szCs w:val="32"/>
        </w:rPr>
        <w:t>,</w:t>
      </w:r>
      <w:r>
        <w:rPr>
          <w:rFonts w:hint="eastAsia" w:ascii="仿宋" w:hAnsi="仿宋" w:eastAsia="仿宋" w:cs="仿宋"/>
          <w:sz w:val="32"/>
          <w:szCs w:val="32"/>
        </w:rPr>
        <w:t>进乡镇、社区、学校等人群聚集的地方宣传，使群众满意度达到</w:t>
      </w:r>
      <w:r>
        <w:rPr>
          <w:rFonts w:ascii="仿宋" w:hAnsi="仿宋" w:eastAsia="仿宋" w:cs="仿宋"/>
          <w:sz w:val="32"/>
          <w:szCs w:val="32"/>
        </w:rPr>
        <w:t>95%</w:t>
      </w:r>
      <w:r>
        <w:rPr>
          <w:rFonts w:hint="eastAsia" w:ascii="仿宋" w:hAnsi="仿宋" w:eastAsia="仿宋" w:cs="仿宋"/>
          <w:sz w:val="32"/>
          <w:szCs w:val="32"/>
        </w:rPr>
        <w:t>以上，为全县脱贫注入科技活力。</w:t>
      </w:r>
    </w:p>
    <w:p>
      <w:pPr>
        <w:autoSpaceDE w:val="0"/>
        <w:autoSpaceDN w:val="0"/>
        <w:adjustRightInd w:val="0"/>
        <w:ind w:firstLine="640" w:firstLineChars="200"/>
        <w:jc w:val="left"/>
        <w:rPr>
          <w:rFonts w:ascii="仿宋" w:hAnsi="仿宋" w:eastAsia="仿宋" w:cs="仿宋"/>
          <w:sz w:val="32"/>
          <w:szCs w:val="32"/>
        </w:rPr>
      </w:pPr>
      <w:r>
        <w:rPr>
          <w:rFonts w:hint="eastAsia" w:ascii="仿宋" w:hAnsi="仿宋" w:eastAsia="仿宋" w:cs="仿宋"/>
          <w:sz w:val="32"/>
          <w:szCs w:val="32"/>
        </w:rPr>
        <w:t>（三）开展全国科普日活动。每年</w:t>
      </w:r>
      <w:r>
        <w:rPr>
          <w:rFonts w:ascii="仿宋" w:hAnsi="仿宋" w:eastAsia="仿宋" w:cs="仿宋"/>
          <w:sz w:val="32"/>
          <w:szCs w:val="32"/>
        </w:rPr>
        <w:t>9</w:t>
      </w:r>
      <w:r>
        <w:rPr>
          <w:rFonts w:hint="eastAsia" w:ascii="仿宋" w:hAnsi="仿宋" w:eastAsia="仿宋" w:cs="仿宋"/>
          <w:sz w:val="32"/>
          <w:szCs w:val="32"/>
        </w:rPr>
        <w:t>月</w:t>
      </w:r>
      <w:r>
        <w:rPr>
          <w:rFonts w:ascii="仿宋" w:hAnsi="仿宋" w:eastAsia="仿宋" w:cs="仿宋"/>
          <w:sz w:val="32"/>
          <w:szCs w:val="32"/>
        </w:rPr>
        <w:t>20</w:t>
      </w:r>
      <w:r>
        <w:rPr>
          <w:rFonts w:hint="eastAsia" w:ascii="仿宋" w:hAnsi="仿宋" w:eastAsia="仿宋" w:cs="仿宋"/>
          <w:sz w:val="32"/>
          <w:szCs w:val="32"/>
        </w:rPr>
        <w:t>日</w:t>
      </w:r>
      <w:r>
        <w:rPr>
          <w:rFonts w:ascii="仿宋" w:hAnsi="仿宋" w:eastAsia="仿宋" w:cs="仿宋"/>
          <w:sz w:val="32"/>
          <w:szCs w:val="32"/>
        </w:rPr>
        <w:t>---26</w:t>
      </w:r>
      <w:r>
        <w:rPr>
          <w:rFonts w:hint="eastAsia" w:ascii="仿宋" w:hAnsi="仿宋" w:eastAsia="仿宋" w:cs="仿宋"/>
          <w:sz w:val="32"/>
          <w:szCs w:val="32"/>
        </w:rPr>
        <w:t>日，有中国科协牵头组织实施，在全国各地集中开展科普日活动，连续开展</w:t>
      </w:r>
      <w:r>
        <w:rPr>
          <w:rFonts w:ascii="仿宋" w:hAnsi="仿宋" w:eastAsia="仿宋" w:cs="仿宋"/>
          <w:sz w:val="32"/>
          <w:szCs w:val="32"/>
        </w:rPr>
        <w:t>10</w:t>
      </w:r>
      <w:r>
        <w:rPr>
          <w:rFonts w:hint="eastAsia" w:ascii="仿宋" w:hAnsi="仿宋" w:eastAsia="仿宋" w:cs="仿宋"/>
          <w:sz w:val="32"/>
          <w:szCs w:val="32"/>
        </w:rPr>
        <w:t>年，系列活动成效显著，社会效果明显，提升了全民科学素质。通过“全国科普日”活动，策划开放性的科普活动，加强科普资源的共建和共享，提高全国科普日活动的吸引力和公众参与度，增强公众对全国科普日活动的了解和参与意识，使服务群众的满意度达到</w:t>
      </w:r>
      <w:r>
        <w:rPr>
          <w:rFonts w:ascii="仿宋" w:hAnsi="仿宋" w:eastAsia="仿宋" w:cs="仿宋"/>
          <w:sz w:val="32"/>
          <w:szCs w:val="32"/>
        </w:rPr>
        <w:t>95%</w:t>
      </w:r>
      <w:r>
        <w:rPr>
          <w:rFonts w:hint="eastAsia" w:ascii="仿宋" w:hAnsi="仿宋" w:eastAsia="仿宋" w:cs="仿宋"/>
          <w:sz w:val="32"/>
          <w:szCs w:val="32"/>
        </w:rPr>
        <w:t>以上。</w:t>
      </w:r>
    </w:p>
    <w:p>
      <w:pPr>
        <w:autoSpaceDE w:val="0"/>
        <w:autoSpaceDN w:val="0"/>
        <w:adjustRightInd w:val="0"/>
        <w:ind w:firstLine="640" w:firstLineChars="200"/>
        <w:jc w:val="left"/>
        <w:rPr>
          <w:rFonts w:ascii="仿宋" w:hAnsi="仿宋" w:eastAsia="仿宋" w:cs="仿宋"/>
          <w:sz w:val="32"/>
          <w:szCs w:val="32"/>
        </w:rPr>
      </w:pPr>
      <w:r>
        <w:rPr>
          <w:rFonts w:hint="eastAsia" w:ascii="仿宋" w:hAnsi="仿宋" w:eastAsia="仿宋" w:cs="仿宋"/>
          <w:sz w:val="32"/>
          <w:szCs w:val="32"/>
        </w:rPr>
        <w:t>（四）开展食品安全周活动。通过“全国食品安全宣传周”活动，普及食品安全法律法规和科普知识，促进公众树立科学的食品消费理念，提高公众对食品安全风险的科学认知水平，使群众的科学素质水平持续提高。</w:t>
      </w:r>
    </w:p>
    <w:p>
      <w:pPr>
        <w:autoSpaceDE w:val="0"/>
        <w:autoSpaceDN w:val="0"/>
        <w:adjustRightInd w:val="0"/>
        <w:ind w:firstLine="640" w:firstLineChars="200"/>
        <w:jc w:val="left"/>
        <w:rPr>
          <w:rFonts w:ascii="仿宋" w:hAnsi="仿宋" w:eastAsia="仿宋" w:cs="仿宋"/>
          <w:sz w:val="32"/>
          <w:szCs w:val="32"/>
        </w:rPr>
      </w:pPr>
      <w:r>
        <w:rPr>
          <w:rFonts w:hint="eastAsia" w:ascii="仿宋" w:hAnsi="仿宋" w:eastAsia="仿宋" w:cs="仿宋"/>
          <w:sz w:val="32"/>
          <w:szCs w:val="32"/>
        </w:rPr>
        <w:t>（五）开展老年科协项目。老科技工作者是推动科技事业创新发展的一直特殊力量，是国家的宝贵财富和重要资源。老科协是团结组织老科技工作者继续发挥作用的重要群众组织，是党和政府联系老科技工作者的桥梁和纽带，是治理秘籍的特殊群体，是助力我市创新驱动发展的重要力量。老科协组织深入贯彻落实《全民科学素质行动计划刚要实施方案（</w:t>
      </w:r>
      <w:r>
        <w:rPr>
          <w:rFonts w:ascii="仿宋" w:hAnsi="仿宋" w:eastAsia="仿宋" w:cs="仿宋"/>
          <w:sz w:val="32"/>
          <w:szCs w:val="32"/>
        </w:rPr>
        <w:t>2016-2020</w:t>
      </w:r>
      <w:r>
        <w:rPr>
          <w:rFonts w:hint="eastAsia" w:ascii="仿宋" w:hAnsi="仿宋" w:eastAsia="仿宋" w:cs="仿宋"/>
          <w:sz w:val="32"/>
          <w:szCs w:val="32"/>
        </w:rPr>
        <w:t>）》，坚持面向未成年人、农民、城镇劳动者、领导干部和公务员、社区居民等重点人群，充分利用报刊、广电和网络等传播媒介，开展多种形式的科普宣传活动；积极参与科协、宣传部门、科技部门等组织的“三下乡”、“科技周”、“科普日”等活动；以各级老科协报告团为依托，认真开展“科技专家将科普活动”，不断提高科普工作水平和成果，为提高公民科学素质做贡献，开展活动群众受益覆盖率达</w:t>
      </w:r>
      <w:r>
        <w:rPr>
          <w:rFonts w:ascii="仿宋" w:hAnsi="仿宋" w:eastAsia="仿宋" w:cs="仿宋"/>
          <w:sz w:val="32"/>
          <w:szCs w:val="32"/>
        </w:rPr>
        <w:t>80%</w:t>
      </w:r>
      <w:r>
        <w:rPr>
          <w:rFonts w:hint="eastAsia" w:ascii="仿宋" w:hAnsi="仿宋" w:eastAsia="仿宋" w:cs="仿宋"/>
          <w:sz w:val="32"/>
          <w:szCs w:val="32"/>
        </w:rPr>
        <w:t>以上。</w:t>
      </w:r>
    </w:p>
    <w:p>
      <w:pPr>
        <w:autoSpaceDE w:val="0"/>
        <w:autoSpaceDN w:val="0"/>
        <w:adjustRightInd w:val="0"/>
        <w:ind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（三）工作保障措施</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3" w:name="_Toc29484630"/>
      <w:r>
        <w:rPr>
          <w:rFonts w:hint="eastAsia" w:ascii="Times New Roman" w:hAnsi="Times New Roman" w:eastAsia="方正仿宋_GBK" w:cs="Times New Roman"/>
          <w:b/>
          <w:sz w:val="32"/>
          <w:szCs w:val="32"/>
        </w:rPr>
        <w:instrText xml:space="preserve">工作保障措施</w:instrText>
      </w:r>
      <w:bookmarkEnd w:id="3"/>
      <w:r>
        <w:rPr>
          <w:rFonts w:ascii="Times New Roman" w:hAnsi="Times New Roman" w:eastAsia="方正仿宋_GBK" w:cs="Times New Roman"/>
          <w:b/>
          <w:sz w:val="32"/>
          <w:szCs w:val="32"/>
        </w:rPr>
        <w:instrText xml:space="preserve">" \f A \l 0001</w:instrText>
      </w:r>
      <w:r>
        <w:rPr>
          <w:rFonts w:ascii="Times New Roman" w:hAnsi="Times New Roman" w:eastAsia="方正仿宋_GBK" w:cs="Times New Roman"/>
          <w:b/>
          <w:sz w:val="32"/>
          <w:szCs w:val="32"/>
        </w:rPr>
        <w:fldChar w:fldCharType="end"/>
      </w:r>
    </w:p>
    <w:p>
      <w:pPr>
        <w:pStyle w:val="16"/>
        <w:ind w:firstLine="640" w:firstLineChars="200"/>
        <w:rPr>
          <w:rFonts w:ascii="仿宋" w:hAnsi="仿宋" w:eastAsia="仿宋" w:cs="仿宋"/>
          <w:kern w:val="2"/>
          <w:sz w:val="32"/>
          <w:szCs w:val="32"/>
          <w:lang w:eastAsia="zh-CN"/>
        </w:rPr>
      </w:pPr>
      <w:r>
        <w:rPr>
          <w:rFonts w:hint="eastAsia" w:ascii="仿宋" w:hAnsi="仿宋" w:eastAsia="仿宋" w:cs="仿宋"/>
          <w:kern w:val="2"/>
          <w:sz w:val="32"/>
          <w:szCs w:val="32"/>
          <w:lang w:eastAsia="zh-CN"/>
        </w:rPr>
        <w:t>一是在农村科普、青少年科普、领导干部科普和公务员科普、城镇居民科普等几个层次中开创出不同特点的科普活动，使全民科普素质持续提高。</w:t>
      </w:r>
    </w:p>
    <w:p>
      <w:pPr>
        <w:pStyle w:val="16"/>
        <w:ind w:firstLine="640" w:firstLineChars="200"/>
        <w:rPr>
          <w:rFonts w:ascii="仿宋" w:hAnsi="仿宋" w:eastAsia="仿宋" w:cs="仿宋"/>
          <w:kern w:val="2"/>
          <w:sz w:val="32"/>
          <w:szCs w:val="32"/>
          <w:lang w:eastAsia="zh-CN"/>
        </w:rPr>
      </w:pPr>
      <w:r>
        <w:rPr>
          <w:rFonts w:hint="eastAsia" w:ascii="仿宋" w:hAnsi="仿宋" w:eastAsia="仿宋" w:cs="仿宋"/>
          <w:kern w:val="2"/>
          <w:sz w:val="32"/>
          <w:szCs w:val="32"/>
          <w:lang w:eastAsia="zh-CN"/>
        </w:rPr>
        <w:t>二是开展各种科普活动，面向农民，社区居民，青少年等重点人群，继续开展送科技下乡服务活动，深入到田间地头，广泛培训推广农村实用技术，特别是无公害农产品标准化生产技术。</w:t>
      </w:r>
    </w:p>
    <w:p>
      <w:pPr>
        <w:pStyle w:val="16"/>
        <w:ind w:firstLine="640" w:firstLineChars="200"/>
        <w:rPr>
          <w:rFonts w:ascii="仿宋" w:hAnsi="仿宋" w:eastAsia="仿宋" w:cs="仿宋"/>
          <w:kern w:val="2"/>
          <w:sz w:val="32"/>
          <w:szCs w:val="32"/>
          <w:lang w:eastAsia="zh-CN"/>
        </w:rPr>
      </w:pPr>
      <w:r>
        <w:rPr>
          <w:rFonts w:hint="eastAsia" w:ascii="仿宋" w:hAnsi="仿宋" w:eastAsia="仿宋" w:cs="仿宋"/>
          <w:kern w:val="2"/>
          <w:sz w:val="32"/>
          <w:szCs w:val="32"/>
          <w:lang w:eastAsia="zh-CN"/>
        </w:rPr>
        <w:t>三是以养殖（田家坎村肉羊养殖、富源奶牛场）、种植（松塔坡示范基地、东相如村、东流德村大棚蔬菜、刘家马村苹果产业升级示范园）科普示范基地为重点，继续完善科普设施，加大科普投入。</w:t>
      </w:r>
    </w:p>
    <w:p>
      <w:pPr>
        <w:pStyle w:val="16"/>
        <w:ind w:firstLine="640" w:firstLineChars="200"/>
        <w:rPr>
          <w:rFonts w:ascii="仿宋" w:hAnsi="仿宋" w:eastAsia="仿宋" w:cs="仿宋"/>
          <w:kern w:val="2"/>
          <w:sz w:val="32"/>
          <w:szCs w:val="32"/>
          <w:lang w:eastAsia="zh-CN"/>
        </w:rPr>
      </w:pPr>
      <w:r>
        <w:rPr>
          <w:rFonts w:hint="eastAsia" w:ascii="仿宋" w:hAnsi="仿宋" w:eastAsia="仿宋" w:cs="仿宋"/>
          <w:kern w:val="2"/>
          <w:sz w:val="32"/>
          <w:szCs w:val="32"/>
          <w:lang w:eastAsia="zh-CN"/>
        </w:rPr>
        <w:t>四是开展科普宣传活动，重点开展好食品安全周活动和</w:t>
      </w:r>
      <w:r>
        <w:rPr>
          <w:rFonts w:ascii="仿宋" w:hAnsi="仿宋" w:eastAsia="仿宋" w:cs="仿宋"/>
          <w:kern w:val="2"/>
          <w:sz w:val="32"/>
          <w:szCs w:val="32"/>
          <w:lang w:eastAsia="zh-CN"/>
        </w:rPr>
        <w:t>9</w:t>
      </w:r>
      <w:r>
        <w:rPr>
          <w:rFonts w:hint="eastAsia" w:ascii="仿宋" w:hAnsi="仿宋" w:eastAsia="仿宋" w:cs="仿宋"/>
          <w:kern w:val="2"/>
          <w:sz w:val="32"/>
          <w:szCs w:val="32"/>
          <w:lang w:eastAsia="zh-CN"/>
        </w:rPr>
        <w:t>月份的“全国科普日”科普宣传活动。</w:t>
      </w:r>
      <w:r>
        <w:rPr>
          <w:rFonts w:ascii="仿宋" w:hAnsi="仿宋" w:eastAsia="仿宋" w:cs="仿宋"/>
          <w:kern w:val="2"/>
          <w:sz w:val="32"/>
          <w:szCs w:val="32"/>
          <w:lang w:eastAsia="zh-CN"/>
        </w:rPr>
        <w:t xml:space="preserve">   </w:t>
      </w:r>
    </w:p>
    <w:p>
      <w:pPr>
        <w:pStyle w:val="16"/>
        <w:ind w:firstLine="640" w:firstLineChars="200"/>
        <w:rPr>
          <w:sz w:val="28"/>
        </w:rPr>
      </w:pPr>
      <w:r>
        <w:rPr>
          <w:rFonts w:hint="eastAsia" w:ascii="仿宋" w:hAnsi="仿宋" w:eastAsia="仿宋" w:cs="仿宋"/>
          <w:kern w:val="2"/>
          <w:sz w:val="32"/>
          <w:szCs w:val="32"/>
          <w:lang w:eastAsia="zh-CN"/>
        </w:rPr>
        <w:t>五是老年科协开展科普宣传、专家讲座。老科技工作者是推动科技事业创新发展的一直特殊力量，是国家的宝贵财富和重要资源。老科协是团结组织老科技工作者继续发挥作用的重要群众组织，是党和政府联系老科技工作者的桥梁和纽带，是智力密集的特殊群体，是助力我市创新驱动发展的重要力量。老科协组织深入贯彻落实《全民科学素质行动计划刚要实施方案</w:t>
      </w:r>
      <w:r>
        <w:rPr>
          <w:rFonts w:hint="eastAsia"/>
          <w:sz w:val="28"/>
        </w:rPr>
        <w:t>（</w:t>
      </w:r>
      <w:r>
        <w:rPr>
          <w:sz w:val="28"/>
        </w:rPr>
        <w:t>2</w:t>
      </w:r>
      <w:r>
        <w:rPr>
          <w:rFonts w:ascii="仿宋" w:hAnsi="仿宋" w:eastAsia="仿宋" w:cs="仿宋"/>
          <w:kern w:val="2"/>
          <w:sz w:val="32"/>
          <w:szCs w:val="32"/>
          <w:lang w:eastAsia="zh-CN"/>
        </w:rPr>
        <w:t>016-2020</w:t>
      </w:r>
      <w:r>
        <w:rPr>
          <w:rFonts w:hint="eastAsia" w:ascii="仿宋" w:hAnsi="仿宋" w:eastAsia="仿宋" w:cs="仿宋"/>
          <w:kern w:val="2"/>
          <w:sz w:val="32"/>
          <w:szCs w:val="32"/>
          <w:lang w:eastAsia="zh-CN"/>
        </w:rPr>
        <w:t>）》，坚持面向未成年人、农民、城镇劳动者、领导干部和公务员、社区居民等重点人群，充分利用报刊、广电和网络等传播媒介，开展多种形式的科普宣传活动；积极参与科协、宣传部门、科技部门等组织的“三下乡”、“科技周”、“科普日”等活动；以各级老科协报告团为依托，认真开展“科技专家将科普活动”，不断提高科普工作水平和成果，为提高公民科学素质做贡献。</w:t>
      </w:r>
    </w:p>
    <w:p>
      <w:pPr>
        <w:pStyle w:val="16"/>
        <w:rPr>
          <w:sz w:val="28"/>
        </w:rPr>
      </w:pPr>
    </w:p>
    <w:p>
      <w:pPr>
        <w:autoSpaceDE w:val="0"/>
        <w:autoSpaceDN w:val="0"/>
        <w:adjustRightInd w:val="0"/>
        <w:ind w:left="198"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第二部分</w:t>
      </w: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b/>
          <w:sz w:val="32"/>
          <w:szCs w:val="32"/>
        </w:rPr>
        <w:t>预算项目绩效目标</w:t>
      </w:r>
    </w:p>
    <w:p>
      <w:pPr>
        <w:ind w:firstLine="560" w:firstLineChars="200"/>
        <w:jc w:val="left"/>
        <w:outlineLvl w:val="1"/>
        <w:rPr>
          <w:rFonts w:hAnsi="宋体"/>
          <w:b/>
          <w:sz w:val="28"/>
        </w:rPr>
      </w:pPr>
      <w:r>
        <w:rPr>
          <w:rFonts w:ascii="方正仿宋_GBK" w:eastAsia="方正仿宋_GBK"/>
          <w:b/>
          <w:sz w:val="28"/>
        </w:rPr>
        <w:t xml:space="preserve"> 1</w:t>
      </w:r>
      <w:r>
        <w:rPr>
          <w:rFonts w:hint="eastAsia" w:ascii="方正仿宋_GBK" w:eastAsia="方正仿宋_GBK"/>
          <w:b/>
          <w:sz w:val="28"/>
        </w:rPr>
        <w:t>、科协科普活动专项公用经费绩效目标表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 w:name="_Toc30402434"/>
      <w:r>
        <w:rPr>
          <w:rFonts w:ascii="方正仿宋_GBK" w:eastAsia="方正仿宋_GBK"/>
          <w:b/>
          <w:sz w:val="28"/>
        </w:rPr>
        <w:instrText xml:space="preserve">1</w:instrText>
      </w:r>
      <w:r>
        <w:rPr>
          <w:rFonts w:hint="eastAsia" w:ascii="方正仿宋_GBK" w:eastAsia="方正仿宋_GBK"/>
          <w:b/>
          <w:sz w:val="28"/>
        </w:rPr>
        <w:instrText xml:space="preserve">、科协科普活动专项公用经费绩效目标表</w:instrText>
      </w:r>
      <w:bookmarkEnd w:id="4"/>
      <w:r>
        <w:rPr>
          <w:rFonts w:ascii="方正仿宋_GBK" w:eastAsia="方正仿宋_GBK"/>
          <w:b/>
          <w:sz w:val="28"/>
        </w:rPr>
        <w:instrText xml:space="preserve">" \f C \l 0001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w:t>
            </w:r>
            <w:r>
              <w:rPr>
                <w:rFonts w:ascii="方正书宋_GBK" w:eastAsia="方正书宋_GBK"/>
              </w:rPr>
              <w:t>“</w:t>
            </w:r>
            <w:r>
              <w:rPr>
                <w:rFonts w:hint="eastAsia" w:ascii="方正书宋_GBK" w:eastAsia="方正书宋_GBK"/>
              </w:rPr>
              <w:t>三下乡</w:t>
            </w:r>
            <w:r>
              <w:rPr>
                <w:rFonts w:ascii="方正书宋_GBK" w:eastAsia="方正书宋_GBK"/>
              </w:rPr>
              <w:t>”</w:t>
            </w:r>
            <w:r>
              <w:rPr>
                <w:rFonts w:hint="eastAsia" w:ascii="方正书宋_GBK" w:eastAsia="方正书宋_GBK"/>
              </w:rPr>
              <w:t>活动，充分发挥科协组织在科普活动中的优势，有针对性的开展各类科普活动。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w:t>
            </w:r>
            <w:r>
              <w:rPr>
                <w:rFonts w:ascii="方正书宋_GBK" w:eastAsia="方正书宋_GBK"/>
              </w:rPr>
              <w:t>“</w:t>
            </w:r>
            <w:r>
              <w:rPr>
                <w:rFonts w:hint="eastAsia" w:ascii="方正书宋_GBK" w:eastAsia="方正书宋_GBK"/>
              </w:rPr>
              <w:t>全国科普日</w:t>
            </w:r>
            <w:r>
              <w:rPr>
                <w:rFonts w:ascii="方正书宋_GBK" w:eastAsia="方正书宋_GBK"/>
              </w:rPr>
              <w:t>”</w:t>
            </w:r>
            <w:r>
              <w:rPr>
                <w:rFonts w:hint="eastAsia" w:ascii="方正书宋_GBK" w:eastAsia="方正书宋_GBK"/>
              </w:rPr>
              <w:t>活动，策划开放性的科普活动，加强科普资源的共建和共享，提高全国科普日活动的吸引力和公众参与度，增强公众对全国科普日活动的了解和参与意识</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开展宣传方式的品种或数量（次或种）</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反映开展对外宣传形式的多样性</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种</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开展科普活动参与人数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反映开展科普活动接待的数量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提高公民科学素质水平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具备科学素质的公民数占全体公民数的比率</w:t>
            </w:r>
          </w:p>
        </w:tc>
        <w:tc>
          <w:tcPr>
            <w:tcW w:w="1276" w:type="dxa"/>
            <w:vAlign w:val="center"/>
          </w:tcPr>
          <w:p>
            <w:pPr>
              <w:spacing w:line="300" w:lineRule="exact"/>
              <w:jc w:val="left"/>
              <w:rPr>
                <w:rFonts w:ascii="方正书宋_GBK" w:eastAsia="方正书宋_GBK"/>
              </w:rPr>
            </w:pPr>
          </w:p>
          <w:p>
            <w:pPr>
              <w:spacing w:line="300" w:lineRule="exact"/>
              <w:jc w:val="left"/>
              <w:rPr>
                <w:rFonts w:ascii="方正书宋_GBK" w:eastAsia="方正书宋_GBK"/>
              </w:rPr>
            </w:pPr>
            <w:r>
              <w:rPr>
                <w:rFonts w:hint="eastAsia" w:ascii="方正书宋_GBK" w:eastAsia="方正书宋_GBK"/>
              </w:rPr>
              <w:t>持续提高</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ind w:firstLine="560" w:firstLineChars="200"/>
        <w:jc w:val="left"/>
        <w:outlineLvl w:val="1"/>
        <w:rPr>
          <w:rFonts w:hAnsi="宋体"/>
          <w:b/>
          <w:sz w:val="28"/>
        </w:rPr>
      </w:pPr>
      <w:r>
        <w:rPr>
          <w:rFonts w:ascii="方正仿宋_GBK" w:eastAsia="方正仿宋_GBK"/>
          <w:b/>
          <w:sz w:val="28"/>
        </w:rPr>
        <w:t xml:space="preserve"> 2</w:t>
      </w:r>
      <w:r>
        <w:rPr>
          <w:rFonts w:hint="eastAsia" w:ascii="方正仿宋_GBK" w:eastAsia="方正仿宋_GBK"/>
          <w:b/>
          <w:sz w:val="28"/>
        </w:rPr>
        <w:t>、科协老年科协工作经费绩效目标表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 w:name="_Toc30402435"/>
      <w:r>
        <w:rPr>
          <w:rFonts w:ascii="方正仿宋_GBK" w:eastAsia="方正仿宋_GBK"/>
          <w:b/>
          <w:sz w:val="28"/>
        </w:rPr>
        <w:instrText xml:space="preserve">2</w:instrText>
      </w:r>
      <w:r>
        <w:rPr>
          <w:rFonts w:hint="eastAsia" w:ascii="方正仿宋_GBK" w:eastAsia="方正仿宋_GBK"/>
          <w:b/>
          <w:sz w:val="28"/>
        </w:rPr>
        <w:instrText xml:space="preserve">、科协老年科协工作经费绩效目标表</w:instrText>
      </w:r>
      <w:bookmarkEnd w:id="5"/>
      <w:r>
        <w:rPr>
          <w:rFonts w:ascii="方正仿宋_GBK" w:eastAsia="方正仿宋_GBK"/>
          <w:b/>
          <w:sz w:val="28"/>
        </w:rPr>
        <w:instrText xml:space="preserve">" \f C \l 0001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、通过鼓励和支持老科协组织深入贯彻落实《全民科学素质行动计划纲要实施方案（</w:t>
            </w:r>
            <w:r>
              <w:rPr>
                <w:rFonts w:ascii="方正书宋_GBK" w:eastAsia="方正书宋_GBK"/>
              </w:rPr>
              <w:t>2016-2020</w:t>
            </w:r>
            <w:r>
              <w:rPr>
                <w:rFonts w:hint="eastAsia" w:ascii="方正书宋_GBK" w:eastAsia="方正书宋_GBK"/>
              </w:rPr>
              <w:t>）》，坚持面向未成年人、社区居民、农民等重点人群开展多种形式的科普宣传活动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、通过直接扶持和鼓励老科技工作者创办的科普示范基地作为服务</w:t>
            </w:r>
            <w:r>
              <w:rPr>
                <w:rFonts w:ascii="方正书宋_GBK" w:eastAsia="方正书宋_GBK"/>
              </w:rPr>
              <w:t>“</w:t>
            </w:r>
            <w:r>
              <w:rPr>
                <w:rFonts w:hint="eastAsia" w:ascii="方正书宋_GBK" w:eastAsia="方正书宋_GBK"/>
              </w:rPr>
              <w:t>三农</w:t>
            </w:r>
            <w:r>
              <w:rPr>
                <w:rFonts w:ascii="方正书宋_GBK" w:eastAsia="方正书宋_GBK"/>
              </w:rPr>
              <w:t>”</w:t>
            </w:r>
            <w:r>
              <w:rPr>
                <w:rFonts w:hint="eastAsia" w:ascii="方正书宋_GBK" w:eastAsia="方正书宋_GBK"/>
              </w:rPr>
              <w:t>的重要抓手，发挥好示范带动作用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科普活动、专家讲座开展的次数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开展科普活动、专家讲座使群众受益的次数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开展活动使参加群众受益的覆盖率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开展活动使参加群众受益的覆盖率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提高公民的科学素质</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提高公民的科学素质水平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持续提高</w:t>
            </w:r>
          </w:p>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bookmarkEnd w:id="0"/>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outlineLvl w:val="0"/>
        <w:rPr>
          <w:rFonts w:ascii="Times New Roman" w:hAnsi="Times New Roman" w:eastAsia="仿宋" w:cs="Times New Roman"/>
          <w:sz w:val="32"/>
          <w:szCs w:val="24"/>
        </w:rPr>
      </w:pPr>
      <w:bookmarkStart w:id="6" w:name="_Toc471398468"/>
      <w:r>
        <w:rPr>
          <w:rFonts w:ascii="Times New Roman" w:hAnsi="Times New Roman" w:eastAsia="仿宋" w:cs="Times New Roman"/>
          <w:sz w:val="32"/>
          <w:szCs w:val="24"/>
        </w:rPr>
        <w:t xml:space="preserve"> 2020</w:t>
      </w:r>
      <w:r>
        <w:rPr>
          <w:rFonts w:hint="eastAsia" w:ascii="Times New Roman" w:hAnsi="Times New Roman" w:eastAsia="仿宋" w:cs="Times New Roman"/>
          <w:sz w:val="32"/>
          <w:szCs w:val="24"/>
        </w:rPr>
        <w:t>年，我部门安排政府采购预算</w:t>
      </w:r>
      <w:r>
        <w:rPr>
          <w:rFonts w:ascii="Times New Roman" w:hAnsi="Times New Roman" w:eastAsia="仿宋" w:cs="Times New Roman"/>
          <w:sz w:val="32"/>
          <w:szCs w:val="24"/>
        </w:rPr>
        <w:t>4.78</w:t>
      </w:r>
      <w:r>
        <w:rPr>
          <w:rFonts w:hint="eastAsia" w:ascii="Times New Roman" w:hAnsi="Times New Roman" w:eastAsia="仿宋" w:cs="Times New Roman"/>
          <w:sz w:val="32"/>
          <w:szCs w:val="24"/>
        </w:rPr>
        <w:t>万元。具体内容见下表。</w:t>
      </w:r>
      <w:bookmarkEnd w:id="6"/>
    </w:p>
    <w:p>
      <w:pPr>
        <w:ind w:firstLine="640" w:firstLineChars="200"/>
        <w:jc w:val="center"/>
        <w:outlineLvl w:val="0"/>
        <w:rPr>
          <w:rFonts w:hAnsi="宋体"/>
          <w:sz w:val="32"/>
        </w:rPr>
      </w:pPr>
      <w:r>
        <w:rPr>
          <w:rFonts w:hint="eastAsia" w:ascii="方正小标宋_GBK" w:eastAsia="方正小标宋_GBK"/>
          <w:sz w:val="32"/>
        </w:rPr>
        <w:t>部门政府采购预算</w:t>
      </w:r>
      <w:r>
        <w:rPr>
          <w:rFonts w:ascii="方正小标宋_GBK" w:eastAsia="方正小标宋_GBK"/>
          <w:sz w:val="32"/>
        </w:rPr>
        <w:fldChar w:fldCharType="begin"/>
      </w:r>
      <w:r>
        <w:rPr>
          <w:rFonts w:ascii="方正小标宋_GBK" w:eastAsia="方正小标宋_GBK"/>
          <w:sz w:val="32"/>
        </w:rPr>
        <w:instrText xml:space="preserve">tc "</w:instrText>
      </w:r>
      <w:bookmarkStart w:id="7" w:name="_Toc30355444"/>
      <w:r>
        <w:rPr>
          <w:rFonts w:hint="eastAsia" w:ascii="方正小标宋_GBK" w:eastAsia="方正小标宋_GBK"/>
          <w:sz w:val="32"/>
        </w:rPr>
        <w:instrText xml:space="preserve">部门政府采购预算</w:instrText>
      </w:r>
      <w:bookmarkEnd w:id="7"/>
      <w:r>
        <w:rPr>
          <w:rFonts w:ascii="方正小标宋_GBK" w:eastAsia="方正小标宋_GBK"/>
          <w:sz w:val="32"/>
        </w:rPr>
        <w:instrText xml:space="preserve">" \f A \l 0001</w:instrText>
      </w:r>
      <w:r>
        <w:rPr>
          <w:rFonts w:ascii="方正小标宋_GBK" w:eastAsia="方正小标宋_GBK"/>
          <w:sz w:val="32"/>
        </w:rPr>
        <w:fldChar w:fldCharType="end"/>
      </w:r>
    </w:p>
    <w:tbl>
      <w:tblPr>
        <w:tblStyle w:val="7"/>
        <w:tblW w:w="1550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731</w:t>
            </w:r>
            <w:r>
              <w:rPr>
                <w:rFonts w:hint="eastAsia" w:ascii="方正小标宋_GBK" w:eastAsia="方正小标宋_GBK"/>
                <w:sz w:val="24"/>
              </w:rPr>
              <w:t>曲阳县科学技术协会</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11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pPr>
              <w:spacing w:line="300" w:lineRule="exact"/>
              <w:jc w:val="left"/>
              <w:outlineLvl w:val="0"/>
              <w:rPr>
                <w:rFonts w:eastAsia="方正仿宋_GBK"/>
                <w:sz w:val="28"/>
              </w:rPr>
            </w:pPr>
          </w:p>
        </w:tc>
        <w:tc>
          <w:tcPr>
            <w:tcW w:w="1531" w:type="dxa"/>
            <w:vMerge w:val="continue"/>
            <w:vAlign w:val="center"/>
          </w:tcPr>
          <w:p>
            <w:pPr>
              <w:spacing w:line="300" w:lineRule="exact"/>
              <w:jc w:val="left"/>
              <w:outlineLvl w:val="0"/>
              <w:rPr>
                <w:rFonts w:eastAsia="方正仿宋_GBK"/>
                <w:sz w:val="28"/>
              </w:rPr>
            </w:pPr>
          </w:p>
        </w:tc>
        <w:tc>
          <w:tcPr>
            <w:tcW w:w="709" w:type="dxa"/>
            <w:vMerge w:val="continue"/>
            <w:vAlign w:val="center"/>
          </w:tcPr>
          <w:p>
            <w:pPr>
              <w:spacing w:line="300" w:lineRule="exact"/>
              <w:jc w:val="left"/>
              <w:outlineLvl w:val="0"/>
              <w:rPr>
                <w:rFonts w:eastAsia="方正仿宋_GBK"/>
                <w:sz w:val="28"/>
              </w:rPr>
            </w:pPr>
          </w:p>
        </w:tc>
        <w:tc>
          <w:tcPr>
            <w:tcW w:w="907" w:type="dxa"/>
            <w:vMerge w:val="continue"/>
            <w:vAlign w:val="center"/>
          </w:tcPr>
          <w:p>
            <w:pPr>
              <w:spacing w:line="300" w:lineRule="exact"/>
              <w:jc w:val="left"/>
              <w:outlineLvl w:val="0"/>
              <w:rPr>
                <w:rFonts w:eastAsia="方正仿宋_GBK"/>
                <w:sz w:val="28"/>
              </w:rPr>
            </w:pPr>
          </w:p>
        </w:tc>
        <w:tc>
          <w:tcPr>
            <w:tcW w:w="907" w:type="dxa"/>
            <w:vMerge w:val="continue"/>
            <w:vAlign w:val="center"/>
          </w:tcPr>
          <w:p>
            <w:pPr>
              <w:spacing w:line="300" w:lineRule="exact"/>
              <w:jc w:val="left"/>
              <w:outlineLvl w:val="0"/>
              <w:rPr>
                <w:rFonts w:eastAsia="方正仿宋_GBK"/>
                <w:sz w:val="28"/>
              </w:rPr>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曲阳县科学技术协会小计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4.78</w:t>
            </w:r>
          </w:p>
        </w:tc>
        <w:tc>
          <w:tcPr>
            <w:tcW w:w="1134" w:type="dxa"/>
            <w:vAlign w:val="center"/>
          </w:tcPr>
          <w:p>
            <w:pPr>
              <w:spacing w:line="300" w:lineRule="exact"/>
              <w:jc w:val="right"/>
              <w:rPr>
                <w:rFonts w:ascii="方正书宋_GBK" w:eastAsia="方正书宋_GBK"/>
                <w:b/>
              </w:rPr>
            </w:pPr>
            <w:r>
              <w:rPr>
                <w:rFonts w:ascii="方正书宋_GBK" w:eastAsia="方正书宋_GBK"/>
                <w:b/>
              </w:rPr>
              <w:t>4.78</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科协科普活动专项公用经费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5.00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册</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2.50</w:t>
            </w:r>
          </w:p>
        </w:tc>
        <w:tc>
          <w:tcPr>
            <w:tcW w:w="1134" w:type="dxa"/>
            <w:vAlign w:val="center"/>
          </w:tcPr>
          <w:p>
            <w:pPr>
              <w:spacing w:line="300" w:lineRule="exact"/>
              <w:jc w:val="right"/>
              <w:rPr>
                <w:rFonts w:ascii="方正书宋_GBK" w:eastAsia="方正书宋_GBK"/>
              </w:rPr>
            </w:pPr>
            <w:r>
              <w:rPr>
                <w:rFonts w:ascii="方正书宋_GBK" w:eastAsia="方正书宋_GBK"/>
              </w:rPr>
              <w:t>2.50</w:t>
            </w:r>
          </w:p>
        </w:tc>
        <w:tc>
          <w:tcPr>
            <w:tcW w:w="1134" w:type="dxa"/>
            <w:vAlign w:val="center"/>
          </w:tcPr>
          <w:p>
            <w:pPr>
              <w:spacing w:line="300" w:lineRule="exact"/>
              <w:jc w:val="right"/>
              <w:rPr>
                <w:rFonts w:ascii="方正书宋_GBK" w:eastAsia="方正书宋_GBK"/>
              </w:rPr>
            </w:pPr>
            <w:r>
              <w:rPr>
                <w:rFonts w:ascii="方正书宋_GBK" w:eastAsia="方正书宋_GBK"/>
              </w:rPr>
              <w:t>2.50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科协科普活动专项公用经费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5.00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张</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科协老年科协工作经费</w:t>
            </w:r>
          </w:p>
        </w:tc>
        <w:tc>
          <w:tcPr>
            <w:tcW w:w="1134" w:type="dxa"/>
            <w:vAlign w:val="center"/>
          </w:tcPr>
          <w:p>
            <w:pPr>
              <w:spacing w:line="300" w:lineRule="exact"/>
              <w:jc w:val="right"/>
              <w:rPr>
                <w:rFonts w:ascii="方正书宋_GBK" w:eastAsia="方正书宋_GBK"/>
              </w:rPr>
            </w:pPr>
            <w:r>
              <w:rPr>
                <w:rFonts w:ascii="方正书宋_GBK" w:eastAsia="方正书宋_GBK"/>
              </w:rPr>
              <w:t>2.50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张</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0.40</w:t>
            </w:r>
          </w:p>
        </w:tc>
        <w:tc>
          <w:tcPr>
            <w:tcW w:w="1134" w:type="dxa"/>
            <w:vAlign w:val="center"/>
          </w:tcPr>
          <w:p>
            <w:pPr>
              <w:spacing w:line="300" w:lineRule="exact"/>
              <w:jc w:val="right"/>
              <w:rPr>
                <w:rFonts w:ascii="方正书宋_GBK" w:eastAsia="方正书宋_GBK"/>
              </w:rPr>
            </w:pPr>
            <w:r>
              <w:rPr>
                <w:rFonts w:ascii="方正书宋_GBK" w:eastAsia="方正书宋_GBK"/>
              </w:rPr>
              <w:t>0.40</w:t>
            </w:r>
          </w:p>
        </w:tc>
        <w:tc>
          <w:tcPr>
            <w:tcW w:w="1134" w:type="dxa"/>
            <w:vAlign w:val="center"/>
          </w:tcPr>
          <w:p>
            <w:pPr>
              <w:spacing w:line="300" w:lineRule="exact"/>
              <w:jc w:val="right"/>
              <w:rPr>
                <w:rFonts w:ascii="方正书宋_GBK" w:eastAsia="方正书宋_GBK"/>
              </w:rPr>
            </w:pPr>
            <w:r>
              <w:rPr>
                <w:rFonts w:ascii="方正书宋_GBK" w:eastAsia="方正书宋_GBK"/>
              </w:rPr>
              <w:t>0.40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科协老年科协工作经费</w:t>
            </w:r>
          </w:p>
        </w:tc>
        <w:tc>
          <w:tcPr>
            <w:tcW w:w="1134" w:type="dxa"/>
            <w:vAlign w:val="center"/>
          </w:tcPr>
          <w:p>
            <w:pPr>
              <w:spacing w:line="300" w:lineRule="exact"/>
              <w:jc w:val="right"/>
              <w:rPr>
                <w:rFonts w:ascii="方正书宋_GBK" w:eastAsia="方正书宋_GBK"/>
              </w:rPr>
            </w:pPr>
            <w:r>
              <w:rPr>
                <w:rFonts w:ascii="方正书宋_GBK" w:eastAsia="方正书宋_GBK"/>
              </w:rPr>
              <w:t>2.50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531" w:type="dxa"/>
            <w:vAlign w:val="center"/>
          </w:tcPr>
          <w:p>
            <w:pPr>
              <w:spacing w:line="300" w:lineRule="exact"/>
              <w:jc w:val="left"/>
              <w:rPr>
                <w:rFonts w:ascii="方正书宋_GBK" w:eastAsia="方正书宋_GBK"/>
              </w:rPr>
            </w:pPr>
            <w:r>
              <w:rPr>
                <w:rFonts w:ascii="方正书宋_GBK" w:eastAsia="方正书宋_GBK"/>
              </w:rPr>
              <w:t>A0999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0.08</w:t>
            </w:r>
          </w:p>
        </w:tc>
        <w:tc>
          <w:tcPr>
            <w:tcW w:w="1134" w:type="dxa"/>
            <w:vAlign w:val="center"/>
          </w:tcPr>
          <w:p>
            <w:pPr>
              <w:spacing w:line="300" w:lineRule="exact"/>
              <w:jc w:val="right"/>
              <w:rPr>
                <w:rFonts w:ascii="方正书宋_GBK" w:eastAsia="方正书宋_GBK"/>
              </w:rPr>
            </w:pPr>
            <w:r>
              <w:rPr>
                <w:rFonts w:ascii="方正书宋_GBK" w:eastAsia="方正书宋_GBK"/>
              </w:rPr>
              <w:t>0.08</w:t>
            </w:r>
          </w:p>
        </w:tc>
        <w:tc>
          <w:tcPr>
            <w:tcW w:w="1134" w:type="dxa"/>
            <w:vAlign w:val="center"/>
          </w:tcPr>
          <w:p>
            <w:pPr>
              <w:spacing w:line="300" w:lineRule="exact"/>
              <w:jc w:val="right"/>
              <w:rPr>
                <w:rFonts w:ascii="方正书宋_GBK" w:eastAsia="方正书宋_GBK"/>
              </w:rPr>
            </w:pPr>
            <w:r>
              <w:rPr>
                <w:rFonts w:ascii="方正书宋_GBK" w:eastAsia="方正书宋_GBK"/>
              </w:rPr>
              <w:t>0.08</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科协老年科协工作经费</w:t>
            </w:r>
          </w:p>
        </w:tc>
        <w:tc>
          <w:tcPr>
            <w:tcW w:w="1134" w:type="dxa"/>
            <w:vAlign w:val="center"/>
          </w:tcPr>
          <w:p>
            <w:pPr>
              <w:spacing w:line="300" w:lineRule="exact"/>
              <w:jc w:val="right"/>
              <w:rPr>
                <w:rFonts w:ascii="方正书宋_GBK" w:eastAsia="方正书宋_GBK"/>
              </w:rPr>
            </w:pPr>
            <w:r>
              <w:rPr>
                <w:rFonts w:ascii="方正书宋_GBK" w:eastAsia="方正书宋_GBK"/>
              </w:rPr>
              <w:t>2.50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册</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0.80</w:t>
            </w:r>
          </w:p>
        </w:tc>
        <w:tc>
          <w:tcPr>
            <w:tcW w:w="1134" w:type="dxa"/>
            <w:vAlign w:val="center"/>
          </w:tcPr>
          <w:p>
            <w:pPr>
              <w:spacing w:line="300" w:lineRule="exact"/>
              <w:jc w:val="right"/>
              <w:rPr>
                <w:rFonts w:ascii="方正书宋_GBK" w:eastAsia="方正书宋_GBK"/>
              </w:rPr>
            </w:pPr>
            <w:r>
              <w:rPr>
                <w:rFonts w:ascii="方正书宋_GBK" w:eastAsia="方正书宋_GBK"/>
              </w:rPr>
              <w:t>0.80</w:t>
            </w:r>
          </w:p>
        </w:tc>
        <w:tc>
          <w:tcPr>
            <w:tcW w:w="1134" w:type="dxa"/>
            <w:vAlign w:val="center"/>
          </w:tcPr>
          <w:p>
            <w:pPr>
              <w:spacing w:line="300" w:lineRule="exact"/>
              <w:jc w:val="right"/>
              <w:rPr>
                <w:rFonts w:ascii="方正书宋_GBK" w:eastAsia="方正书宋_GBK"/>
              </w:rPr>
            </w:pPr>
            <w:r>
              <w:rPr>
                <w:rFonts w:ascii="方正书宋_GBK" w:eastAsia="方正书宋_GBK"/>
              </w:rPr>
              <w:t>0.80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ind w:firstLine="560" w:firstLineChars="200"/>
        <w:jc w:val="left"/>
        <w:outlineLvl w:val="0"/>
        <w:rPr>
          <w:rFonts w:eastAsia="方正仿宋_GBK"/>
          <w:sz w:val="28"/>
        </w:rPr>
        <w:sectPr>
          <w:footerReference r:id="rId3" w:type="default"/>
          <w:pgSz w:w="16839" w:h="11907" w:orient="landscape"/>
          <w:pgMar w:top="1361" w:right="1020" w:bottom="1361" w:left="1020" w:header="851" w:footer="992" w:gutter="0"/>
          <w:cols w:space="425" w:num="1"/>
          <w:docGrid w:type="lines" w:linePitch="312" w:charSpace="0"/>
        </w:sect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曲阳县科学技术协会</w:t>
      </w:r>
      <w:r>
        <w:rPr>
          <w:rFonts w:ascii="Times New Roman" w:hAnsi="Times New Roman" w:eastAsia="仿宋" w:cs="Times New Roman"/>
          <w:color w:val="000000"/>
          <w:sz w:val="32"/>
          <w:szCs w:val="32"/>
        </w:rPr>
        <w:t>2019</w:t>
      </w:r>
      <w:r>
        <w:rPr>
          <w:rFonts w:hint="eastAsia" w:ascii="Times New Roman" w:hAnsi="Times New Roman" w:eastAsia="仿宋" w:cs="Times New Roman"/>
          <w:color w:val="000000"/>
          <w:sz w:val="32"/>
          <w:szCs w:val="32"/>
        </w:rPr>
        <w:t>年末固定资产金额为</w:t>
      </w:r>
      <w:r>
        <w:rPr>
          <w:rFonts w:ascii="Times New Roman" w:hAnsi="Times New Roman" w:eastAsia="仿宋" w:cs="Times New Roman"/>
          <w:color w:val="000000"/>
          <w:sz w:val="32"/>
          <w:szCs w:val="32"/>
        </w:rPr>
        <w:t>3.58</w:t>
      </w:r>
      <w:r>
        <w:rPr>
          <w:rFonts w:hint="eastAsia" w:ascii="Times New Roman" w:hAnsi="Times New Roman" w:eastAsia="仿宋" w:cs="Times New Roman"/>
          <w:color w:val="000000"/>
          <w:sz w:val="32"/>
          <w:szCs w:val="32"/>
        </w:rPr>
        <w:t>万元（详见下表），本年度各单位（处室）拟购置固定资产总额为</w:t>
      </w:r>
      <w:r>
        <w:rPr>
          <w:rFonts w:ascii="Times New Roman" w:hAnsi="Times New Roman" w:eastAsia="仿宋" w:cs="Times New Roman"/>
          <w:color w:val="000000"/>
          <w:sz w:val="32"/>
          <w:szCs w:val="32"/>
        </w:rPr>
        <w:t>0</w:t>
      </w:r>
      <w:r>
        <w:rPr>
          <w:rFonts w:hint="eastAsia" w:ascii="Times New Roman" w:hAnsi="Times New Roman" w:eastAsia="仿宋" w:cs="Times New Roman"/>
          <w:color w:val="000000"/>
          <w:sz w:val="32"/>
          <w:szCs w:val="32"/>
        </w:rPr>
        <w:t>万元。</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宋体"/>
                <w:b/>
                <w:bCs/>
                <w:kern w:val="0"/>
                <w:sz w:val="32"/>
                <w:szCs w:val="32"/>
              </w:rPr>
            </w:pPr>
            <w:r>
              <w:rPr>
                <w:rFonts w:hint="eastAsia" w:ascii="宋体" w:hAnsi="宋体" w:cs="宋体"/>
                <w:b/>
                <w:bCs/>
                <w:kern w:val="0"/>
                <w:sz w:val="32"/>
                <w:szCs w:val="32"/>
              </w:rPr>
              <w:t>河北省省直部门固定资产占用情况表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编制部门：曲阳县科学技术协会</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kern w:val="0"/>
                <w:sz w:val="22"/>
              </w:rPr>
            </w:pPr>
            <w:r>
              <w:rPr>
                <w:rFonts w:hint="eastAsia" w:ascii="Times New Roman" w:hAnsi="Times New Roman" w:eastAsia="仿宋" w:cs="Times New Roman"/>
                <w:kern w:val="0"/>
                <w:sz w:val="22"/>
              </w:rPr>
              <w:t>截止时间：</w:t>
            </w:r>
            <w:r>
              <w:rPr>
                <w:rFonts w:ascii="Times New Roman" w:hAnsi="Times New Roman" w:eastAsia="仿宋" w:cs="Times New Roman"/>
                <w:kern w:val="0"/>
                <w:sz w:val="22"/>
              </w:rPr>
              <w:t>2019</w:t>
            </w:r>
            <w:r>
              <w:rPr>
                <w:rFonts w:hint="eastAsia" w:ascii="Times New Roman" w:hAnsi="Times New Roman" w:eastAsia="仿宋" w:cs="Times New Roman"/>
                <w:kern w:val="0"/>
                <w:sz w:val="22"/>
              </w:rPr>
              <w:t>年</w:t>
            </w:r>
            <w:r>
              <w:rPr>
                <w:rFonts w:ascii="Times New Roman" w:hAnsi="Times New Roman" w:eastAsia="仿宋" w:cs="Times New Roman"/>
                <w:kern w:val="0"/>
                <w:sz w:val="22"/>
              </w:rPr>
              <w:t>12</w:t>
            </w:r>
            <w:r>
              <w:rPr>
                <w:rFonts w:hint="eastAsia" w:ascii="Times New Roman" w:hAnsi="Times New Roman" w:eastAsia="仿宋" w:cs="Times New Roman"/>
                <w:kern w:val="0"/>
                <w:sz w:val="22"/>
              </w:rPr>
              <w:t>月</w:t>
            </w:r>
            <w:r>
              <w:rPr>
                <w:rFonts w:ascii="Times New Roman" w:hAnsi="Times New Roman" w:eastAsia="仿宋" w:cs="Times New Roman"/>
                <w:kern w:val="0"/>
                <w:sz w:val="22"/>
              </w:rPr>
              <w:t>31</w:t>
            </w:r>
            <w:r>
              <w:rPr>
                <w:rFonts w:hint="eastAsia" w:ascii="Times New Roman" w:hAnsi="Times New Roman" w:eastAsia="仿宋" w:cs="Times New Roman"/>
                <w:kern w:val="0"/>
                <w:sz w:val="22"/>
              </w:rPr>
              <w:t>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2"/>
                <w:lang w:val="en-US" w:eastAsia="zh-CN"/>
              </w:rPr>
            </w:pPr>
            <w:r>
              <w:rPr>
                <w:rFonts w:hint="eastAsia" w:ascii="Times New Roman" w:hAnsi="Times New Roman" w:eastAsia="仿宋" w:cs="Times New Roman"/>
                <w:color w:val="auto"/>
                <w:kern w:val="0"/>
                <w:sz w:val="22"/>
                <w:lang w:val="en-US" w:eastAsia="zh-CN"/>
              </w:rPr>
              <w:t>3.58</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、单价在</w:t>
            </w:r>
            <w:r>
              <w:rPr>
                <w:rFonts w:ascii="Times New Roman" w:hAnsi="Times New Roman" w:eastAsia="仿宋" w:cs="Times New Roman"/>
                <w:kern w:val="0"/>
                <w:sz w:val="22"/>
              </w:rPr>
              <w:t>20</w:t>
            </w:r>
            <w:r>
              <w:rPr>
                <w:rFonts w:hint="eastAsia" w:ascii="Times New Roman" w:hAnsi="Times New Roman" w:eastAsia="仿宋" w:cs="Times New Roman"/>
                <w:kern w:val="0"/>
                <w:sz w:val="22"/>
              </w:rPr>
              <w:t>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3.58</w:t>
            </w:r>
          </w:p>
        </w:tc>
      </w:tr>
    </w:tbl>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、一般公共预算拨款收入：指县级财政当年拨付的资金。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、事业收入：指事业单位开展专业业务活动及辅助活动所取得的收入。</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、其他收入：指除“一般公共预算拨款收入”、“事业收入”等以外的收入。主要是按规定动用的租房收入、存款利息收入等。</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、基本支出：指为保障机构正常运转、完成日常工作任务而发生的人员支出和公用支出。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、项目支出：指在基本支出之外为完成特定行政任务和事业发展目标所发生的支出。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Times New Roman"/>
          <w:sz w:val="32"/>
          <w:szCs w:val="32"/>
        </w:rPr>
        <w:t>、上缴上级支出：指下级单位上缴上级的支出。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hint="eastAsia" w:ascii="Times New Roman" w:hAnsi="Times New Roman" w:eastAsia="仿宋" w:cs="Times New Roman"/>
          <w:sz w:val="32"/>
          <w:szCs w:val="32"/>
        </w:rPr>
        <w:t>、“三公”经费：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hint="eastAsia" w:ascii="Times New Roman" w:hAnsi="Times New Roman" w:eastAsia="仿宋" w:cs="Times New Roman"/>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hint="eastAsia" w:ascii="Times New Roman" w:hAnsi="Times New Roman" w:eastAsia="仿宋" w:cs="Times New Roman"/>
          <w:sz w:val="32"/>
          <w:szCs w:val="32"/>
        </w:rPr>
        <w:t>、上年结转：指以前年度尚未完成、结转到本年仍按原规定用途继续使用的资金。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10</w:t>
      </w:r>
      <w:r>
        <w:rPr>
          <w:rFonts w:hint="eastAsia" w:ascii="Times New Roman" w:hAnsi="Times New Roman" w:eastAsia="仿宋" w:cs="Times New Roman"/>
          <w:sz w:val="32"/>
          <w:szCs w:val="32"/>
        </w:rPr>
        <w:t>、事业单位经营支出：指事业单位在专业业务活动及其辅助活动之外开展非独立核算经营活动发生的支出。</w:t>
      </w:r>
    </w:p>
    <w:p>
      <w:pPr>
        <w:ind w:firstLine="643"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我部门无其他需要说明的事项。</w:t>
      </w:r>
    </w:p>
    <w:p>
      <w:pPr>
        <w:ind w:firstLine="640" w:firstLineChars="200"/>
        <w:rPr>
          <w:rFonts w:ascii="Times New Roman" w:hAnsi="Times New Roman" w:eastAsia="仿宋" w:cs="Times New Roman"/>
          <w:sz w:val="32"/>
          <w:szCs w:val="32"/>
        </w:rPr>
      </w:pPr>
    </w:p>
    <w:p>
      <w:pPr>
        <w:ind w:firstLine="640" w:firstLineChars="200"/>
        <w:rPr>
          <w:rFonts w:ascii="Times New Roman" w:hAnsi="Times New Roman" w:eastAsia="仿宋" w:cs="Times New Roman"/>
          <w:sz w:val="32"/>
          <w:szCs w:val="32"/>
        </w:rPr>
      </w:pPr>
    </w:p>
    <w:sectPr>
      <w:footerReference r:id="rId4"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5"/>
      </w:rPr>
    </w:pPr>
    <w:r>
      <w:rPr>
        <w:rStyle w:val="15"/>
      </w:rPr>
      <w:fldChar w:fldCharType="begin"/>
    </w:r>
    <w:r>
      <w:rPr>
        <w:rStyle w:val="15"/>
      </w:rPr>
      <w:instrText xml:space="preserve">PAGE  </w:instrText>
    </w:r>
    <w:r>
      <w:rPr>
        <w:rStyle w:val="15"/>
      </w:rPr>
      <w:fldChar w:fldCharType="separate"/>
    </w:r>
    <w:r>
      <w:rPr>
        <w:rStyle w:val="15"/>
      </w:rPr>
      <w:t>10</w:t>
    </w:r>
    <w:r>
      <w:rPr>
        <w:rStyle w:val="15"/>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5"/>
      </w:rPr>
    </w:pPr>
    <w:r>
      <w:rPr>
        <w:rStyle w:val="15"/>
      </w:rPr>
      <w:fldChar w:fldCharType="begin"/>
    </w:r>
    <w:r>
      <w:rPr>
        <w:rStyle w:val="15"/>
      </w:rPr>
      <w:instrText xml:space="preserve">PAGE  </w:instrText>
    </w:r>
    <w:r>
      <w:rPr>
        <w:rStyle w:val="15"/>
      </w:rPr>
      <w:fldChar w:fldCharType="separate"/>
    </w:r>
    <w:r>
      <w:rPr>
        <w:rStyle w:val="15"/>
      </w:rPr>
      <w:t>11</w:t>
    </w:r>
    <w:r>
      <w:rPr>
        <w:rStyle w:val="1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1BA"/>
    <w:rsid w:val="000C7140"/>
    <w:rsid w:val="0024395E"/>
    <w:rsid w:val="00272B44"/>
    <w:rsid w:val="003105BB"/>
    <w:rsid w:val="00323B29"/>
    <w:rsid w:val="0039059E"/>
    <w:rsid w:val="00484279"/>
    <w:rsid w:val="00590D8E"/>
    <w:rsid w:val="00615D9E"/>
    <w:rsid w:val="006A6AA6"/>
    <w:rsid w:val="00723804"/>
    <w:rsid w:val="007A1F37"/>
    <w:rsid w:val="007F0341"/>
    <w:rsid w:val="0081367F"/>
    <w:rsid w:val="009A521C"/>
    <w:rsid w:val="00A60BE9"/>
    <w:rsid w:val="00A67761"/>
    <w:rsid w:val="00D038BD"/>
    <w:rsid w:val="00D607DA"/>
    <w:rsid w:val="00DC6EE5"/>
    <w:rsid w:val="00EE71BA"/>
    <w:rsid w:val="00F867E4"/>
    <w:rsid w:val="00FC7419"/>
    <w:rsid w:val="00FD1F89"/>
    <w:rsid w:val="051A5256"/>
    <w:rsid w:val="0EC36AFF"/>
    <w:rsid w:val="10875349"/>
    <w:rsid w:val="208C7B8C"/>
    <w:rsid w:val="2C2D50E8"/>
    <w:rsid w:val="33A2046E"/>
    <w:rsid w:val="41D70B25"/>
    <w:rsid w:val="4C4139DB"/>
    <w:rsid w:val="4D4F3493"/>
    <w:rsid w:val="58001494"/>
    <w:rsid w:val="589E16B8"/>
    <w:rsid w:val="635C4A37"/>
    <w:rsid w:val="66F048F1"/>
    <w:rsid w:val="6A5B0312"/>
    <w:rsid w:val="7D5C50C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nhideWhenUsed="0" w:uiPriority="99" w:semiHidden="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2"/>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uiPriority w:val="99"/>
    <w:rPr>
      <w:rFonts w:ascii="Times New Roman" w:hAnsi="Times New Roman" w:cs="Times New Roman"/>
      <w:szCs w:val="24"/>
    </w:rPr>
  </w:style>
  <w:style w:type="paragraph" w:styleId="5">
    <w:name w:val="footnote text"/>
    <w:basedOn w:val="1"/>
    <w:link w:val="13"/>
    <w:uiPriority w:val="99"/>
    <w:pPr>
      <w:snapToGrid w:val="0"/>
      <w:jc w:val="left"/>
    </w:pPr>
    <w:rPr>
      <w:sz w:val="18"/>
      <w:szCs w:val="18"/>
    </w:rPr>
  </w:style>
  <w:style w:type="paragraph" w:styleId="6">
    <w:name w:val="toc 2"/>
    <w:basedOn w:val="1"/>
    <w:next w:val="1"/>
    <w:qFormat/>
    <w:uiPriority w:val="99"/>
    <w:pPr>
      <w:ind w:left="420" w:leftChars="200"/>
    </w:pPr>
    <w:rPr>
      <w:rFonts w:ascii="Times New Roman" w:hAnsi="Times New Roman" w:cs="Times New Roman"/>
      <w:szCs w:val="24"/>
    </w:rPr>
  </w:style>
  <w:style w:type="character" w:styleId="9">
    <w:name w:val="page number"/>
    <w:basedOn w:val="8"/>
    <w:qFormat/>
    <w:uiPriority w:val="99"/>
    <w:rPr>
      <w:rFonts w:cs="Times New Roman"/>
    </w:rPr>
  </w:style>
  <w:style w:type="character" w:styleId="10">
    <w:name w:val="footnote reference"/>
    <w:basedOn w:val="8"/>
    <w:qFormat/>
    <w:uiPriority w:val="99"/>
    <w:rPr>
      <w:rFonts w:cs="Times New Roman"/>
      <w:vertAlign w:val="superscript"/>
    </w:rPr>
  </w:style>
  <w:style w:type="character" w:customStyle="1" w:styleId="11">
    <w:name w:val="Footer Char"/>
    <w:basedOn w:val="8"/>
    <w:link w:val="2"/>
    <w:semiHidden/>
    <w:qFormat/>
    <w:locked/>
    <w:uiPriority w:val="99"/>
    <w:rPr>
      <w:rFonts w:ascii="Times New Roman" w:hAnsi="Times New Roman" w:eastAsia="宋体" w:cs="Times New Roman"/>
      <w:sz w:val="18"/>
    </w:rPr>
  </w:style>
  <w:style w:type="character" w:customStyle="1" w:styleId="12">
    <w:name w:val="Header Char"/>
    <w:basedOn w:val="8"/>
    <w:link w:val="3"/>
    <w:semiHidden/>
    <w:qFormat/>
    <w:locked/>
    <w:uiPriority w:val="99"/>
    <w:rPr>
      <w:rFonts w:ascii="Times New Roman" w:hAnsi="Times New Roman" w:eastAsia="宋体" w:cs="Times New Roman"/>
      <w:sz w:val="18"/>
    </w:rPr>
  </w:style>
  <w:style w:type="character" w:customStyle="1" w:styleId="13">
    <w:name w:val="Footnote Text Char"/>
    <w:basedOn w:val="8"/>
    <w:link w:val="5"/>
    <w:semiHidden/>
    <w:qFormat/>
    <w:locked/>
    <w:uiPriority w:val="99"/>
    <w:rPr>
      <w:rFonts w:ascii="Calibri" w:hAnsi="Calibri" w:cs="黑体"/>
      <w:sz w:val="18"/>
      <w:szCs w:val="18"/>
    </w:rPr>
  </w:style>
  <w:style w:type="paragraph" w:customStyle="1" w:styleId="14">
    <w:name w:val="Char"/>
    <w:basedOn w:val="1"/>
    <w:qFormat/>
    <w:uiPriority w:val="99"/>
    <w:rPr>
      <w:rFonts w:ascii="Times New Roman" w:hAnsi="Times New Roman" w:cs="Times New Roman"/>
      <w:szCs w:val="24"/>
    </w:rPr>
  </w:style>
  <w:style w:type="character" w:customStyle="1" w:styleId="15">
    <w:name w:val="页码1"/>
    <w:qFormat/>
    <w:uiPriority w:val="99"/>
  </w:style>
  <w:style w:type="paragraph" w:customStyle="1" w:styleId="16">
    <w:name w:val="[Normal]"/>
    <w:qFormat/>
    <w:uiPriority w:val="99"/>
    <w:rPr>
      <w:rFonts w:ascii="宋体" w:hAnsi="宋体" w:eastAsia="宋体" w:cs="Times New Roman"/>
      <w:kern w:val="0"/>
      <w:sz w:val="24"/>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13</Pages>
  <Words>957</Words>
  <Characters>5455</Characters>
  <Lines>0</Lines>
  <Paragraphs>0</Paragraphs>
  <TotalTime>11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2017-01-23T17:29:00Z</dcterms:created>
  <dc:creator>guest</dc:creator>
  <cp:lastModifiedBy>6665</cp:lastModifiedBy>
  <cp:lastPrinted>2020-01-10T15:53:00Z</cp:lastPrinted>
  <dcterms:modified xsi:type="dcterms:W3CDTF">2023-12-29T08:57:23Z</dcterms:modified>
  <dc:title>o</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